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2D17">
        <w:rPr>
          <w:rFonts w:ascii="Times New Roman" w:hAnsi="Times New Roman" w:cs="Times New Roman"/>
          <w:sz w:val="24"/>
          <w:szCs w:val="24"/>
        </w:rPr>
        <w:t xml:space="preserve">Додаток  1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Експертної служби МВС</w:t>
      </w:r>
      <w:r w:rsidRPr="00C52D1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 xml:space="preserve">на 2023–2025 роки </w:t>
      </w:r>
    </w:p>
    <w:p w:rsidR="00390FEA" w:rsidRPr="00C52D17" w:rsidRDefault="00390FEA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</w:p>
    <w:p w:rsidR="00576D49" w:rsidRDefault="00576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заходів впливу на корупційні ризики</w:t>
      </w:r>
    </w:p>
    <w:p w:rsidR="00390FEA" w:rsidRPr="00C52D17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17">
        <w:rPr>
          <w:rFonts w:ascii="Times New Roman" w:hAnsi="Times New Roman" w:cs="Times New Roman"/>
          <w:b/>
          <w:sz w:val="28"/>
          <w:szCs w:val="28"/>
        </w:rPr>
        <w:t xml:space="preserve"> Експертної служби МВС</w:t>
      </w:r>
      <w:r w:rsidR="00FD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71A">
        <w:rPr>
          <w:rFonts w:ascii="Times New Roman" w:hAnsi="Times New Roman" w:cs="Times New Roman"/>
          <w:b/>
          <w:sz w:val="28"/>
          <w:szCs w:val="28"/>
        </w:rPr>
        <w:t>у першому півріччі 2024 року</w:t>
      </w:r>
    </w:p>
    <w:p w:rsidR="00390FEA" w:rsidRPr="00C52D17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4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826"/>
        <w:gridCol w:w="1230"/>
        <w:gridCol w:w="1984"/>
        <w:gridCol w:w="1710"/>
        <w:gridCol w:w="1608"/>
        <w:gridCol w:w="1230"/>
        <w:gridCol w:w="2693"/>
        <w:gridCol w:w="11"/>
        <w:gridCol w:w="1894"/>
        <w:gridCol w:w="11"/>
        <w:gridCol w:w="1954"/>
        <w:gridCol w:w="11"/>
        <w:gridCol w:w="1939"/>
        <w:gridCol w:w="11"/>
        <w:gridCol w:w="1954"/>
        <w:gridCol w:w="11"/>
        <w:gridCol w:w="1939"/>
        <w:gridCol w:w="11"/>
        <w:gridCol w:w="1939"/>
        <w:gridCol w:w="11"/>
        <w:gridCol w:w="1954"/>
        <w:gridCol w:w="11"/>
        <w:gridCol w:w="2061"/>
        <w:gridCol w:w="11"/>
      </w:tblGrid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Pr="00C52D17" w:rsidRDefault="00BC08D6" w:rsidP="00324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орупційного ризику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Рівень 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корупційно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 ризику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608" w:type="dxa"/>
          </w:tcPr>
          <w:p w:rsidR="00390FEA" w:rsidRPr="00C52D17" w:rsidRDefault="00F31E47" w:rsidP="00C52D17">
            <w:pPr>
              <w:spacing w:after="0" w:line="240" w:lineRule="auto"/>
              <w:ind w:left="-5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30" w:type="dxa"/>
          </w:tcPr>
          <w:p w:rsidR="00390FEA" w:rsidRPr="00C52D17" w:rsidRDefault="00F31E47" w:rsidP="00C52D17">
            <w:pPr>
              <w:spacing w:after="0" w:line="240" w:lineRule="auto"/>
              <w:ind w:left="-149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>
            <w:pPr>
              <w:pStyle w:val="af3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Експертної служби МВС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Pr="00D359EC" w:rsidRDefault="008A245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359EC">
              <w:rPr>
                <w:rFonts w:ascii="Times New Roman" w:eastAsia="Calibri" w:hAnsi="Times New Roman" w:cs="Times New Roman"/>
              </w:rPr>
              <w:t xml:space="preserve">Вибіркове (привілейоване чи упереджене)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встановлення керівниками установ Експертної служби МВС 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>надбавок, визначення розміру премій працівникам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.</w:t>
            </w:r>
            <w:r w:rsidRPr="00D359E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26" w:type="dxa"/>
          </w:tcPr>
          <w:p w:rsidR="00390FEA" w:rsidRPr="00D359EC" w:rsidRDefault="00D359EC" w:rsidP="00D359EC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осіб, бажання отримати особисту вигоду або сприяти отриманню вигоди, не</w:t>
            </w:r>
            <w:r w:rsidR="00B924A0" w:rsidRPr="00D359EC"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підстав для їх прийняття</w:t>
            </w:r>
          </w:p>
        </w:tc>
        <w:tc>
          <w:tcPr>
            <w:tcW w:w="123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71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Щ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опівріччя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608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ВФЗБО НДЕКЦ МВС, ДНДЕКЦ МВС</w:t>
            </w:r>
          </w:p>
        </w:tc>
        <w:tc>
          <w:tcPr>
            <w:tcW w:w="1230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 xml:space="preserve">Не потребує </w:t>
            </w: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додатко</w:t>
            </w:r>
            <w:r w:rsidR="00C52D17" w:rsidRPr="00D359EC">
              <w:rPr>
                <w:rFonts w:ascii="Times New Roman" w:eastAsia="Calibri" w:hAnsi="Times New Roman" w:cs="Times New Roman"/>
                <w:bCs/>
              </w:rPr>
              <w:t>-</w:t>
            </w:r>
            <w:r w:rsidRPr="00D359EC">
              <w:rPr>
                <w:rFonts w:ascii="Times New Roman" w:eastAsia="Calibri" w:hAnsi="Times New Roman" w:cs="Times New Roman"/>
                <w:bCs/>
              </w:rPr>
              <w:t>вих</w:t>
            </w:r>
            <w:proofErr w:type="spellEnd"/>
            <w:r w:rsidRPr="00D359EC">
              <w:rPr>
                <w:rFonts w:ascii="Times New Roman" w:eastAsia="Calibri" w:hAnsi="Times New Roman" w:cs="Times New Roman"/>
                <w:bCs/>
              </w:rPr>
              <w:t xml:space="preserve"> ресурсів</w:t>
            </w:r>
          </w:p>
        </w:tc>
        <w:tc>
          <w:tcPr>
            <w:tcW w:w="2693" w:type="dxa"/>
          </w:tcPr>
          <w:p w:rsidR="00FD54F5" w:rsidRPr="00D359EC" w:rsidRDefault="00FD54F5" w:rsidP="00FD54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 xml:space="preserve">Забезпечено дотримання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вимог законодавчих, нормативно-правових актів, розпорядчих документів при визначенні премій, надбавок працівникам та керівникам структурних підрозділів. Сектором з питань запобігання корупції ДНДЕКЦ МВС у 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лютому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202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>4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року узгоджено у новій редакції </w:t>
            </w: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проєкт</w:t>
            </w:r>
            <w:proofErr w:type="spellEnd"/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Положення про преміювання працівників ДНДЕКЦ МВС та директорів НДЕКЦ МВС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9B466B">
        <w:trPr>
          <w:gridAfter w:val="1"/>
          <w:wAfter w:w="11" w:type="dxa"/>
          <w:trHeight w:val="699"/>
        </w:trPr>
        <w:tc>
          <w:tcPr>
            <w:tcW w:w="1515" w:type="dxa"/>
          </w:tcPr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826" w:type="dxa"/>
          </w:tcPr>
          <w:p w:rsidR="00BC08D6" w:rsidRPr="00C52D17" w:rsidRDefault="00BC08D6" w:rsidP="00BC08D6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Штучне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збагачення.</w:t>
            </w:r>
          </w:p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</w:t>
            </w:r>
          </w:p>
        </w:tc>
        <w:tc>
          <w:tcPr>
            <w:tcW w:w="123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Контроль з боку керівника структурного підрозділу,  який ініціює закупівлю</w:t>
            </w:r>
            <w:r w:rsidR="00BC08D6" w:rsidRPr="00C52D17">
              <w:rPr>
                <w:rFonts w:ascii="Times New Roman" w:eastAsia="Calibri" w:hAnsi="Times New Roman" w:cs="Times New Roman"/>
                <w:lang w:eastAsia="uk-UA"/>
              </w:rPr>
              <w:t>,  та уповноваженої особи із питань закупівель.</w:t>
            </w:r>
          </w:p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71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608" w:type="dxa"/>
          </w:tcPr>
          <w:p w:rsidR="004970B2" w:rsidRPr="00C52D17" w:rsidRDefault="004970B2" w:rsidP="00D359EC">
            <w:pPr>
              <w:spacing w:after="0" w:line="240" w:lineRule="auto"/>
              <w:ind w:left="-111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</w:rPr>
              <w:t>Відповідальний структурний підрозділ, який ініціює закупівлю, та уповноважена особа з питань закупівель</w:t>
            </w:r>
          </w:p>
        </w:tc>
        <w:tc>
          <w:tcPr>
            <w:tcW w:w="1230" w:type="dxa"/>
          </w:tcPr>
          <w:p w:rsidR="00390FEA" w:rsidRPr="00C52D17" w:rsidRDefault="00F31E47" w:rsidP="00D359EC">
            <w:pPr>
              <w:spacing w:after="0" w:line="240" w:lineRule="auto"/>
              <w:ind w:left="-13" w:right="-107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50471A" w:rsidRPr="00D359EC" w:rsidRDefault="00FD54F5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 xml:space="preserve">Відділом  закупівель та супроводження договірної роботи ДНДЕКЦ МВС, Уповноваженими з питань закупівель в установах Експертної служби МВС (далі – Замовники) постійно здійснюється перевірка документації учасників процедури закупівель щодо дотримання антикорупційного законодавства, а також проводиться оприлюднення інформації про результати закупівель на електронному майданчику </w:t>
            </w:r>
            <w:proofErr w:type="spellStart"/>
            <w:r w:rsidRPr="00D359EC">
              <w:rPr>
                <w:rFonts w:ascii="Times New Roman" w:hAnsi="Times New Roman" w:cs="Times New Roman"/>
              </w:rPr>
              <w:t>ProZorro</w:t>
            </w:r>
            <w:proofErr w:type="spellEnd"/>
            <w:r w:rsidRPr="00D359EC">
              <w:rPr>
                <w:rFonts w:ascii="Times New Roman" w:hAnsi="Times New Roman" w:cs="Times New Roman"/>
              </w:rPr>
              <w:t xml:space="preserve">. </w:t>
            </w:r>
          </w:p>
          <w:p w:rsidR="0050471A" w:rsidRPr="00D359EC" w:rsidRDefault="0050471A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>Уповноваженими з антикорупційної діяльності установ Експертної служби</w:t>
            </w:r>
          </w:p>
          <w:p w:rsidR="0050471A" w:rsidRPr="00D359EC" w:rsidRDefault="0050471A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>проводитися анти</w:t>
            </w:r>
            <w:r w:rsidR="00D359EC">
              <w:rPr>
                <w:rFonts w:ascii="Times New Roman" w:hAnsi="Times New Roman" w:cs="Times New Roman"/>
              </w:rPr>
              <w:t>-</w:t>
            </w:r>
            <w:r w:rsidRPr="00D359EC">
              <w:rPr>
                <w:rFonts w:ascii="Times New Roman" w:hAnsi="Times New Roman" w:cs="Times New Roman"/>
              </w:rPr>
              <w:t>корупційна перевірка ділових партнерів.</w:t>
            </w:r>
          </w:p>
          <w:p w:rsidR="00390FEA" w:rsidRPr="00D359EC" w:rsidRDefault="0050471A" w:rsidP="00E97CDA">
            <w:pPr>
              <w:spacing w:after="0"/>
              <w:ind w:right="-1" w:firstLine="179"/>
              <w:jc w:val="both"/>
              <w:rPr>
                <w:rFonts w:ascii="Times New Roman" w:eastAsia="Calibri" w:hAnsi="Times New Roman" w:cs="Times New Roman"/>
                <w:spacing w:val="-6"/>
              </w:rPr>
            </w:pPr>
            <w:r w:rsidRPr="00D359EC">
              <w:rPr>
                <w:rFonts w:ascii="Times New Roman" w:hAnsi="Times New Roman" w:cs="Times New Roman"/>
              </w:rPr>
              <w:t xml:space="preserve"> </w:t>
            </w:r>
            <w:r w:rsidR="00324CF0" w:rsidRPr="00D359EC">
              <w:rPr>
                <w:rFonts w:ascii="Times New Roman" w:hAnsi="Times New Roman" w:cs="Times New Roman"/>
                <w:spacing w:val="-6"/>
              </w:rPr>
              <w:t>У</w:t>
            </w:r>
            <w:r w:rsidR="00FD54F5" w:rsidRPr="00D359EC">
              <w:rPr>
                <w:rFonts w:ascii="Times New Roman" w:hAnsi="Times New Roman" w:cs="Times New Roman"/>
                <w:spacing w:val="-6"/>
              </w:rPr>
              <w:t xml:space="preserve">сього </w:t>
            </w:r>
            <w:r w:rsidRPr="00D359EC">
              <w:rPr>
                <w:rFonts w:ascii="Times New Roman" w:hAnsi="Times New Roman" w:cs="Times New Roman"/>
                <w:spacing w:val="-6"/>
              </w:rPr>
              <w:t>Д</w:t>
            </w:r>
            <w:r w:rsidR="00FD54F5" w:rsidRPr="00D359EC">
              <w:rPr>
                <w:rFonts w:ascii="Times New Roman" w:hAnsi="Times New Roman" w:cs="Times New Roman"/>
                <w:spacing w:val="-6"/>
              </w:rPr>
              <w:t xml:space="preserve">НДЕКЦ МВС </w:t>
            </w:r>
            <w:r w:rsidRPr="00D359EC">
              <w:rPr>
                <w:rFonts w:ascii="Times New Roman" w:hAnsi="Times New Roman" w:cs="Times New Roman"/>
                <w:spacing w:val="-6"/>
              </w:rPr>
              <w:t xml:space="preserve">у І півріччі 2024 року ДНДЕКЦ МВС було оголошено 46 відкритих торгів, з них 18 торгів не відбулися, та за 101 предметом закупівлі укладено договори, за якими оприлюднено звіти про укладені договори без </w:t>
            </w:r>
            <w:r w:rsidRPr="00D359EC">
              <w:rPr>
                <w:rFonts w:ascii="Times New Roman" w:hAnsi="Times New Roman" w:cs="Times New Roman"/>
                <w:spacing w:val="-6"/>
              </w:rPr>
              <w:lastRenderedPageBreak/>
              <w:t xml:space="preserve">застосування електронної системи закупівель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 Управління персоналом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Прийом на роботу, переміщення та призначення  на вищі посади,  переведення в інші установи працівників Експертної служби МВС</w:t>
            </w:r>
          </w:p>
        </w:tc>
        <w:tc>
          <w:tcPr>
            <w:tcW w:w="1950" w:type="dxa"/>
          </w:tcPr>
          <w:p w:rsidR="00390FEA" w:rsidRPr="00D359EC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Можливий вплив посадових осіб на процедуру відбору персоналу з метою сприяння прийняттю на роботу, переміщення 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(підвищення на посаді, пониження на посаді, переведення в інший підро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826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при прийомі на роботу та переміщенні по посадах</w:t>
            </w:r>
          </w:p>
        </w:tc>
        <w:tc>
          <w:tcPr>
            <w:tcW w:w="1230" w:type="dxa"/>
          </w:tcPr>
          <w:p w:rsidR="00390FEA" w:rsidRPr="00D359EC" w:rsidRDefault="00B924A0" w:rsidP="00D359EC">
            <w:pPr>
              <w:spacing w:after="0" w:line="240" w:lineRule="auto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 w:rsidP="00D359EC">
            <w:pPr>
              <w:spacing w:after="0" w:line="240" w:lineRule="atLeast"/>
              <w:ind w:left="-106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Запровадження обов’язкової чіткої  прозорої процедури добору персоналу на різні категорії посад за уніфікованими формами кадрових документів у всіх підрозділах та за всіма напрямами роботи.</w:t>
            </w:r>
          </w:p>
          <w:p w:rsidR="00390FEA" w:rsidRPr="00D359EC" w:rsidRDefault="00F31E47" w:rsidP="00D359EC">
            <w:pPr>
              <w:spacing w:after="0" w:line="240" w:lineRule="auto"/>
              <w:ind w:left="-106" w:right="-112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Проведення аналізу документів при прийнятті на роботу, переміщенні, перевірок достовірності наданих претендентом на посаду відомостей про себе та близьких осіб</w:t>
            </w:r>
          </w:p>
        </w:tc>
        <w:tc>
          <w:tcPr>
            <w:tcW w:w="1710" w:type="dxa"/>
          </w:tcPr>
          <w:p w:rsidR="00390FEA" w:rsidRPr="00D359EC" w:rsidRDefault="00F31E47" w:rsidP="00D359EC">
            <w:pPr>
              <w:spacing w:after="0" w:line="240" w:lineRule="auto"/>
              <w:ind w:left="29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При прийомі на роботу  та переміщенні по посадах</w:t>
            </w:r>
          </w:p>
        </w:tc>
        <w:tc>
          <w:tcPr>
            <w:tcW w:w="1608" w:type="dxa"/>
          </w:tcPr>
          <w:p w:rsidR="00390FEA" w:rsidRPr="00D359EC" w:rsidRDefault="00F31E47" w:rsidP="00D359EC">
            <w:pPr>
              <w:spacing w:after="0" w:line="240" w:lineRule="auto"/>
              <w:ind w:left="-111" w:right="-200" w:firstLine="111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Керівники кадрових підрозділів, атестаційні комісії, уповноваже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>ні з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з</w:t>
            </w:r>
            <w:proofErr w:type="spellEnd"/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антикорупційної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діяльності</w:t>
            </w:r>
          </w:p>
        </w:tc>
        <w:tc>
          <w:tcPr>
            <w:tcW w:w="1230" w:type="dxa"/>
          </w:tcPr>
          <w:p w:rsidR="00390FEA" w:rsidRPr="00D359EC" w:rsidRDefault="00F31E47" w:rsidP="00D359EC">
            <w:pPr>
              <w:spacing w:after="0" w:line="240" w:lineRule="auto"/>
              <w:ind w:right="-107" w:hanging="13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C52D17" w:rsidRPr="00D359EC" w:rsidRDefault="00C52D17" w:rsidP="00C52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 xml:space="preserve">Згідно з пунктом 3 додатку 1 до Антикорупційної програми відділом кадрового менеджменту проводиться перевірка достовірності наданих претендентом на посаду відомостей про себе, близьких родичів, у тому числі з оригіналами відповідних документів, (за необхідності шляхом пошуку відомостей у доступних реєстрах та базах даних), запроваджено обов’язкова чітка і прозора процедура добору персоналу на різні категорії посад за уніфікованими формами кадрових документів у всіх підрозділах та за всіма напрямами роботи, проводиться аналіз документів при прийнятті на роботу, переміщенні по службі, проводяться навчання з працівниками кадрових підрозділів щодо вимог антикорупційного законодавства, у тому числі щодо чинних </w:t>
            </w:r>
            <w:r w:rsidRPr="00D359EC">
              <w:rPr>
                <w:rFonts w:ascii="Times New Roman" w:hAnsi="Times New Roman" w:cs="Times New Roman"/>
              </w:rPr>
              <w:lastRenderedPageBreak/>
              <w:t>антикорупційних обмежень</w:t>
            </w:r>
            <w:r w:rsidR="00F31E47" w:rsidRPr="00D359EC">
              <w:rPr>
                <w:rFonts w:ascii="Times New Roman" w:eastAsia="Calibri" w:hAnsi="Times New Roman" w:cs="Times New Roman"/>
              </w:rPr>
              <w:t xml:space="preserve"> </w:t>
            </w:r>
            <w:r w:rsidRPr="00D359EC">
              <w:rPr>
                <w:rFonts w:ascii="Times New Roman" w:eastAsia="Calibri" w:hAnsi="Times New Roman" w:cs="Times New Roman"/>
              </w:rPr>
              <w:t>.</w:t>
            </w:r>
            <w:r w:rsidRPr="00D359EC">
              <w:rPr>
                <w:rFonts w:ascii="Times New Roman" w:hAnsi="Times New Roman" w:cs="Times New Roman"/>
              </w:rPr>
              <w:t xml:space="preserve"> Виявлено 3</w:t>
            </w:r>
            <w:r w:rsidR="0050471A">
              <w:rPr>
                <w:rFonts w:ascii="Times New Roman" w:hAnsi="Times New Roman" w:cs="Times New Roman"/>
              </w:rPr>
              <w:t>4</w:t>
            </w:r>
            <w:r w:rsidRPr="00D359EC">
              <w:rPr>
                <w:rFonts w:ascii="Times New Roman" w:hAnsi="Times New Roman" w:cs="Times New Roman"/>
              </w:rPr>
              <w:t xml:space="preserve"> випадки</w:t>
            </w:r>
            <w:r w:rsidR="0050471A">
              <w:rPr>
                <w:rFonts w:ascii="Times New Roman" w:hAnsi="Times New Roman" w:cs="Times New Roman"/>
              </w:rPr>
              <w:t xml:space="preserve"> можливого</w:t>
            </w:r>
            <w:r w:rsidRPr="00D359EC">
              <w:rPr>
                <w:rFonts w:ascii="Times New Roman" w:hAnsi="Times New Roman" w:cs="Times New Roman"/>
              </w:rPr>
              <w:t xml:space="preserve"> потенційного конфлікту інтересів посадових осіб, спричиненого спільною роботою близьких осіб. За даними випадками потенційний конфлікт інтересів врегульовано відповідно до вимог статті 32 Закону України «Про запобігання корупції»</w:t>
            </w:r>
          </w:p>
          <w:p w:rsidR="00390FEA" w:rsidRPr="00D359EC" w:rsidRDefault="00390FEA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C52D17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9B229E" w:rsidRPr="00C52D17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Судово-експертна діяльність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9B229E" w:rsidRPr="00C52D17" w:rsidRDefault="009B229E" w:rsidP="008D1E94">
            <w:pPr>
              <w:spacing w:after="0" w:line="240" w:lineRule="auto"/>
              <w:ind w:right="-198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Експертне дослідження транспортного засобу і реєстраційних документів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494997" w:rsidRPr="00C52D17">
              <w:rPr>
                <w:rFonts w:ascii="Times New Roman" w:eastAsia="Calibri" w:hAnsi="Times New Roman" w:cs="Times New Roman"/>
                <w:lang w:eastAsia="uk-UA"/>
              </w:rPr>
              <w:t>на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транспортний засіб із </w:t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видач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>е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>ю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B229E" w:rsidRPr="00C52D17" w:rsidRDefault="009B229E" w:rsidP="00787528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видачею</w:t>
            </w:r>
            <w:proofErr w:type="spellEnd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належне виконання своїх обов’язків, недбалість 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діях працівника), 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вжиття заходів при виявленні зміненого ідентифікаційного номера, внесення в базу даних</w:t>
            </w: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B229E" w:rsidRPr="00C52D17" w:rsidRDefault="00787528" w:rsidP="0049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1. </w:t>
            </w:r>
            <w:r w:rsidR="009B229E" w:rsidRPr="00C52D17">
              <w:rPr>
                <w:rFonts w:ascii="Times New Roman" w:eastAsia="Times New Roman" w:hAnsi="Times New Roman" w:cs="Times New Roman"/>
                <w:lang w:eastAsia="uk-UA"/>
              </w:rPr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787528" w:rsidRPr="00C52D17" w:rsidRDefault="00787528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 xml:space="preserve">2.Можливість фальсифікації або недбалість при дослідженні документів, що супроводжують транспортний засіб, та перевірка інформації про транспортний </w:t>
            </w:r>
            <w:r w:rsidRPr="00C52D17">
              <w:rPr>
                <w:rFonts w:ascii="Times New Roman" w:hAnsi="Times New Roman" w:cs="Times New Roman"/>
                <w:bCs/>
              </w:rPr>
              <w:lastRenderedPageBreak/>
              <w:t>засіб за наявними базами даних.</w:t>
            </w:r>
          </w:p>
          <w:p w:rsidR="00787528" w:rsidRPr="00C52D17" w:rsidRDefault="00787528" w:rsidP="00324C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 xml:space="preserve">3. Можливість неналежного виконання своїх обов'язків та невжиття заходів при дослідженні ідентифікацій-них номерів транспортного засобу, оформлення результатів дослідження та </w:t>
            </w:r>
            <w:r w:rsidR="00324CF0">
              <w:rPr>
                <w:rFonts w:ascii="Times New Roman" w:hAnsi="Times New Roman" w:cs="Times New Roman"/>
                <w:bCs/>
              </w:rPr>
              <w:t>в</w:t>
            </w:r>
            <w:r w:rsidRPr="00C52D17">
              <w:rPr>
                <w:rFonts w:ascii="Times New Roman" w:hAnsi="Times New Roman" w:cs="Times New Roman"/>
                <w:bCs/>
              </w:rPr>
              <w:t>несення їх до відповідних баз даних</w:t>
            </w:r>
          </w:p>
        </w:tc>
        <w:tc>
          <w:tcPr>
            <w:tcW w:w="1230" w:type="dxa"/>
          </w:tcPr>
          <w:p w:rsidR="009B229E" w:rsidRPr="00C52D17" w:rsidRDefault="00494997" w:rsidP="00494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lastRenderedPageBreak/>
              <w:t>В</w:t>
            </w:r>
            <w:r w:rsidR="009B229E" w:rsidRPr="00C52D17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1984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обладнано системами відеонагляду та засобами індивідуального обладнання для відеореєстрації. (Наказ Експертної служби МВС від 27.09.2022 № 20-ЕС-Н «Про затвердження Порядку зберігання та використання засобів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>індивідуального обладнання для відеореєстрації та зберігання даних працівниками Експертної служби МВС, які беруть участь у проведенні державної реєстрації (перереєстрації), зняття з обліку транспортних засобів у територіальних органах з надання сервісних послуг МВС»).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Здійснення постійного моніторингу за діями працівників, дотримання службових інструкцій та щоквартальне звітування перед керівництвом НДЕКЦ МВС, ДНДЕКЦ МВС</w:t>
            </w:r>
            <w:r w:rsidR="00575EC3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710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lastRenderedPageBreak/>
              <w:t>Постійно,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щоквартальне звітування до 5 квітня,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5 липня, 5 вересня, 5 грудня,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узагальнення інформації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</w:tcPr>
          <w:p w:rsidR="009B229E" w:rsidRPr="00C52D17" w:rsidRDefault="009B229E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 xml:space="preserve">НДЕКЦ МВС, 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л</w:t>
            </w:r>
            <w:r w:rsidRPr="00C52D17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proofErr w:type="spellStart"/>
            <w:r w:rsidRPr="00C52D17">
              <w:rPr>
                <w:rFonts w:ascii="Times New Roman" w:eastAsia="Calibri" w:hAnsi="Times New Roman" w:cs="Times New Roman"/>
                <w:bCs/>
              </w:rPr>
              <w:t>криміналістич</w:t>
            </w:r>
            <w:proofErr w:type="spellEnd"/>
            <w:r w:rsidR="00324CF0">
              <w:rPr>
                <w:rFonts w:ascii="Times New Roman" w:eastAsia="Calibri" w:hAnsi="Times New Roman" w:cs="Times New Roman"/>
                <w:bCs/>
              </w:rPr>
              <w:t>-</w:t>
            </w:r>
            <w:r w:rsidRPr="00C52D17">
              <w:rPr>
                <w:rFonts w:ascii="Times New Roman" w:eastAsia="Calibri" w:hAnsi="Times New Roman" w:cs="Times New Roman"/>
                <w:bCs/>
              </w:rPr>
              <w:t>ного дослідження транспортних засобів та ведення ре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є</w:t>
            </w:r>
            <w:r w:rsidRPr="00C52D17">
              <w:rPr>
                <w:rFonts w:ascii="Times New Roman" w:eastAsia="Calibri" w:hAnsi="Times New Roman" w:cs="Times New Roman"/>
                <w:bCs/>
              </w:rPr>
              <w:t>стрів ДНДЕКЦ МВС, СПЗК ДНДЕКЦ МВС</w:t>
            </w:r>
          </w:p>
        </w:tc>
        <w:tc>
          <w:tcPr>
            <w:tcW w:w="1230" w:type="dxa"/>
          </w:tcPr>
          <w:p w:rsidR="009B229E" w:rsidRPr="00C52D17" w:rsidRDefault="009B229E" w:rsidP="009B229E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9B229E" w:rsidRPr="00C52D17" w:rsidRDefault="009E3A04" w:rsidP="00D359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3A04">
              <w:rPr>
                <w:rFonts w:ascii="Times New Roman" w:hAnsi="Times New Roman" w:cs="Times New Roman"/>
                <w:bCs/>
              </w:rPr>
              <w:t>Надано доручення від 15.03.2023 №19/26-8760-2023 щодо   інформування керівництва Експертної служби МВС про стан реалізації заходів впливу на корупційні ризики. Відповідно до доручення тер</w:t>
            </w:r>
            <w:r w:rsidR="00D86096">
              <w:rPr>
                <w:rFonts w:ascii="Times New Roman" w:hAnsi="Times New Roman" w:cs="Times New Roman"/>
                <w:bCs/>
              </w:rPr>
              <w:t xml:space="preserve">иторіальними НДЕКЦ МВС надано </w:t>
            </w:r>
            <w:r w:rsidR="0050471A">
              <w:rPr>
                <w:rFonts w:ascii="Times New Roman" w:hAnsi="Times New Roman" w:cs="Times New Roman"/>
                <w:bCs/>
              </w:rPr>
              <w:t xml:space="preserve">48 </w:t>
            </w:r>
            <w:r w:rsidR="00D86096">
              <w:rPr>
                <w:rFonts w:ascii="Times New Roman" w:hAnsi="Times New Roman" w:cs="Times New Roman"/>
                <w:bCs/>
              </w:rPr>
              <w:t>довідок</w:t>
            </w:r>
            <w:r w:rsidRPr="009E3A04">
              <w:rPr>
                <w:rFonts w:ascii="Times New Roman" w:hAnsi="Times New Roman" w:cs="Times New Roman"/>
                <w:bCs/>
              </w:rPr>
              <w:t xml:space="preserve"> про стан виконання доручення. Керівнику Експертної служби підготовлено узагальнену довідку від </w:t>
            </w:r>
            <w:r w:rsidR="00DE79AB" w:rsidRPr="00DE79AB">
              <w:rPr>
                <w:rFonts w:ascii="Times New Roman" w:hAnsi="Times New Roman" w:cs="Times New Roman"/>
                <w:bCs/>
              </w:rPr>
              <w:t>0</w:t>
            </w:r>
            <w:r w:rsidR="00D359EC">
              <w:rPr>
                <w:rFonts w:ascii="Times New Roman" w:hAnsi="Times New Roman" w:cs="Times New Roman"/>
                <w:bCs/>
              </w:rPr>
              <w:t>1</w:t>
            </w:r>
            <w:r w:rsidR="00DE79AB" w:rsidRPr="00DE79AB">
              <w:rPr>
                <w:rFonts w:ascii="Times New Roman" w:hAnsi="Times New Roman" w:cs="Times New Roman"/>
                <w:bCs/>
              </w:rPr>
              <w:t>.0</w:t>
            </w:r>
            <w:r w:rsidR="00D359EC">
              <w:rPr>
                <w:rFonts w:ascii="Times New Roman" w:hAnsi="Times New Roman" w:cs="Times New Roman"/>
                <w:bCs/>
              </w:rPr>
              <w:t>7</w:t>
            </w:r>
            <w:r w:rsidR="00DE79AB" w:rsidRPr="00DE79AB">
              <w:rPr>
                <w:rFonts w:ascii="Times New Roman" w:hAnsi="Times New Roman" w:cs="Times New Roman"/>
                <w:bCs/>
              </w:rPr>
              <w:t>.2024 №19/26-</w:t>
            </w:r>
            <w:r w:rsidR="0050471A">
              <w:rPr>
                <w:rFonts w:ascii="Times New Roman" w:hAnsi="Times New Roman" w:cs="Times New Roman"/>
                <w:bCs/>
              </w:rPr>
              <w:t>26274</w:t>
            </w:r>
            <w:r w:rsidR="00DE79AB" w:rsidRPr="00DE79AB">
              <w:rPr>
                <w:rFonts w:ascii="Times New Roman" w:hAnsi="Times New Roman" w:cs="Times New Roman"/>
                <w:bCs/>
              </w:rPr>
              <w:t xml:space="preserve">-2024 </w:t>
            </w:r>
            <w:r w:rsidRPr="009E3A04">
              <w:rPr>
                <w:rFonts w:ascii="Times New Roman" w:hAnsi="Times New Roman" w:cs="Times New Roman"/>
                <w:bCs/>
              </w:rPr>
              <w:t>про стан виконання заходів, передбачених Антикорупційно</w:t>
            </w:r>
            <w:r w:rsidR="00DC2912">
              <w:rPr>
                <w:rFonts w:ascii="Times New Roman" w:hAnsi="Times New Roman" w:cs="Times New Roman"/>
                <w:bCs/>
              </w:rPr>
              <w:t xml:space="preserve">ю </w:t>
            </w:r>
            <w:r w:rsidRPr="009E3A04">
              <w:rPr>
                <w:rFonts w:ascii="Times New Roman" w:hAnsi="Times New Roman" w:cs="Times New Roman"/>
                <w:bCs/>
              </w:rPr>
              <w:t>програмою Експертної с</w:t>
            </w:r>
            <w:r w:rsidR="00DC2912">
              <w:rPr>
                <w:rFonts w:ascii="Times New Roman" w:hAnsi="Times New Roman" w:cs="Times New Roman"/>
                <w:bCs/>
              </w:rPr>
              <w:t>л</w:t>
            </w:r>
            <w:r w:rsidRPr="009E3A04">
              <w:rPr>
                <w:rFonts w:ascii="Times New Roman" w:hAnsi="Times New Roman" w:cs="Times New Roman"/>
                <w:bCs/>
              </w:rPr>
              <w:t>ужби МВС, та пропозиції щодо заходів контролю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90FEA" w:rsidRPr="00C52D17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Pr="00C52D17" w:rsidRDefault="00390FEA">
      <w:pPr>
        <w:spacing w:after="0" w:line="240" w:lineRule="auto"/>
        <w:jc w:val="right"/>
        <w:rPr>
          <w:sz w:val="28"/>
          <w:szCs w:val="28"/>
        </w:rPr>
      </w:pPr>
    </w:p>
    <w:p w:rsidR="00F04D25" w:rsidRPr="00C52D17" w:rsidRDefault="00F04D25" w:rsidP="00F04D25">
      <w:pPr>
        <w:pStyle w:val="21"/>
        <w:tabs>
          <w:tab w:val="left" w:pos="8080"/>
          <w:tab w:val="left" w:pos="8647"/>
        </w:tabs>
        <w:spacing w:after="0" w:line="240" w:lineRule="auto"/>
        <w:ind w:left="-1276" w:right="992" w:firstLine="142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52D17">
        <w:rPr>
          <w:b/>
          <w:sz w:val="28"/>
          <w:szCs w:val="28"/>
        </w:rPr>
        <w:t xml:space="preserve">                    </w:t>
      </w:r>
      <w:r w:rsidR="00D359E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Провідний фахівець</w:t>
      </w: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з питань</w:t>
      </w:r>
    </w:p>
    <w:p w:rsidR="00390FEA" w:rsidRPr="00C52D17" w:rsidRDefault="00F04D25" w:rsidP="00D359EC">
      <w:pPr>
        <w:pStyle w:val="21"/>
        <w:tabs>
          <w:tab w:val="left" w:pos="8080"/>
          <w:tab w:val="left" w:pos="8647"/>
        </w:tabs>
        <w:spacing w:after="0" w:line="240" w:lineRule="auto"/>
        <w:ind w:left="0" w:right="992"/>
        <w:contextualSpacing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запобігання корупції ДНДЕКЦ МВС                                                                            </w:t>
      </w:r>
      <w:r w:rsidR="00D359E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Володимир ІЛЛЯШЕНКО</w:t>
      </w:r>
    </w:p>
    <w:sectPr w:rsidR="00390FEA" w:rsidRPr="00C52D17" w:rsidSect="00D359EC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125D25"/>
    <w:rsid w:val="00191E87"/>
    <w:rsid w:val="001954A1"/>
    <w:rsid w:val="002A15DF"/>
    <w:rsid w:val="002D2AE2"/>
    <w:rsid w:val="00324CF0"/>
    <w:rsid w:val="00364010"/>
    <w:rsid w:val="00390FEA"/>
    <w:rsid w:val="003A6F22"/>
    <w:rsid w:val="0045258E"/>
    <w:rsid w:val="00494997"/>
    <w:rsid w:val="004970B2"/>
    <w:rsid w:val="0050471A"/>
    <w:rsid w:val="00575EC3"/>
    <w:rsid w:val="00576D49"/>
    <w:rsid w:val="005C0C42"/>
    <w:rsid w:val="006C7501"/>
    <w:rsid w:val="00787528"/>
    <w:rsid w:val="007C51A2"/>
    <w:rsid w:val="00833639"/>
    <w:rsid w:val="00894AC6"/>
    <w:rsid w:val="008A245D"/>
    <w:rsid w:val="008D1E94"/>
    <w:rsid w:val="009B229E"/>
    <w:rsid w:val="009B466B"/>
    <w:rsid w:val="009E3A04"/>
    <w:rsid w:val="00A01CB3"/>
    <w:rsid w:val="00B924A0"/>
    <w:rsid w:val="00BC08D6"/>
    <w:rsid w:val="00C05479"/>
    <w:rsid w:val="00C52D17"/>
    <w:rsid w:val="00C837E3"/>
    <w:rsid w:val="00D359EC"/>
    <w:rsid w:val="00D86096"/>
    <w:rsid w:val="00D901A4"/>
    <w:rsid w:val="00DB2D76"/>
    <w:rsid w:val="00DC2912"/>
    <w:rsid w:val="00DE79AB"/>
    <w:rsid w:val="00E97CDA"/>
    <w:rsid w:val="00F04D25"/>
    <w:rsid w:val="00F31BA7"/>
    <w:rsid w:val="00F31E47"/>
    <w:rsid w:val="00FB1D1A"/>
    <w:rsid w:val="00FD54F5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ви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у виносці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5E4D-ECB6-4D7E-AB51-0D40855E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5113</Words>
  <Characters>2915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DSIT-3</cp:lastModifiedBy>
  <cp:revision>2</cp:revision>
  <cp:lastPrinted>2023-02-07T08:19:00Z</cp:lastPrinted>
  <dcterms:created xsi:type="dcterms:W3CDTF">2024-09-11T07:00:00Z</dcterms:created>
  <dcterms:modified xsi:type="dcterms:W3CDTF">2024-09-11T07:00:00Z</dcterms:modified>
  <dc:language>uk-UA</dc:language>
</cp:coreProperties>
</file>