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5783"/>
        <w:gridCol w:w="3855"/>
      </w:tblGrid>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300" w:after="150"/>
              <w:jc w:val="center"/>
              <w:rPr>
                <w:rFonts w:ascii="Times New Roman" w:hAnsi="Times New Roman" w:eastAsia="Times New Roman" w:cs="Times New Roman"/>
                <w:sz w:val="24"/>
                <w:szCs w:val="24"/>
                <w:lang w:eastAsia="uk-UA"/>
              </w:rPr>
            </w:pPr>
            <w:r>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zakonst.rada.gov.ua/images/gerb.gif"/>
                          <pic:cNvPicPr>
                            <a:picLocks noChangeAspect="1" noChangeArrowheads="1"/>
                          </pic:cNvPicPr>
                        </pic:nvPicPr>
                        <pic:blipFill>
                          <a:blip r:embed="rId2"/>
                          <a:stretch>
                            <a:fillRect/>
                          </a:stretch>
                        </pic:blipFill>
                        <pic:spPr bwMode="auto">
                          <a:xfrm>
                            <a:off x="0" y="0"/>
                            <a:ext cx="571500" cy="762000"/>
                          </a:xfrm>
                          <a:prstGeom prst="rect">
                            <a:avLst/>
                          </a:prstGeom>
                          <a:noFill/>
                        </pic:spPr>
                      </pic:pic>
                    </a:graphicData>
                  </a:graphic>
                </wp:inline>
              </w:drawing>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150" w:after="0"/>
              <w:jc w:val="center"/>
              <w:rPr>
                <w:rFonts w:ascii="Times New Roman" w:hAnsi="Times New Roman" w:eastAsia="Times New Roman" w:cs="Times New Roman"/>
                <w:sz w:val="24"/>
                <w:szCs w:val="24"/>
                <w:lang w:eastAsia="uk-UA"/>
              </w:rPr>
            </w:pPr>
            <w:r>
              <w:rPr>
                <w:rFonts w:eastAsia="Times New Roman" w:cs="Times New Roman" w:ascii="Times New Roman" w:hAnsi="Times New Roman"/>
                <w:b/>
                <w:bCs/>
                <w:sz w:val="28"/>
                <w:szCs w:val="28"/>
                <w:lang w:eastAsia="uk-UA"/>
              </w:rPr>
              <w:t>НАЦІОНАЛЬНЕ АГЕНТСТВО З ПИТАНЬ ЗАПОБІГАННЯ КОРУПЦІЇ</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300" w:after="150"/>
              <w:jc w:val="center"/>
              <w:rPr>
                <w:rFonts w:ascii="Times New Roman" w:hAnsi="Times New Roman" w:eastAsia="Times New Roman" w:cs="Times New Roman"/>
                <w:sz w:val="24"/>
                <w:szCs w:val="24"/>
                <w:lang w:eastAsia="uk-UA"/>
              </w:rPr>
            </w:pPr>
            <w:r>
              <w:rPr>
                <w:rFonts w:eastAsia="Times New Roman" w:cs="Times New Roman" w:ascii="Times New Roman" w:hAnsi="Times New Roman"/>
                <w:b/>
                <w:bCs/>
                <w:sz w:val="32"/>
                <w:szCs w:val="32"/>
                <w:lang w:eastAsia="uk-UA"/>
              </w:rPr>
              <w:t>НАКАЗ</w:t>
            </w:r>
          </w:p>
        </w:tc>
      </w:tr>
      <w:tr>
        <w:trPr/>
        <w:tc>
          <w:tcPr>
            <w:tcW w:w="9638"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150" w:after="150"/>
              <w:ind w:left="450" w:right="450"/>
              <w:jc w:val="center"/>
              <w:rPr>
                <w:rFonts w:ascii="Times New Roman" w:hAnsi="Times New Roman" w:eastAsia="Times New Roman" w:cs="Times New Roman"/>
                <w:sz w:val="24"/>
                <w:szCs w:val="24"/>
                <w:lang w:eastAsia="uk-UA"/>
              </w:rPr>
            </w:pPr>
            <w:r>
              <w:rPr>
                <w:rFonts w:eastAsia="Times New Roman" w:cs="Times New Roman" w:ascii="Times New Roman" w:hAnsi="Times New Roman"/>
                <w:b/>
                <w:bCs/>
                <w:sz w:val="24"/>
                <w:szCs w:val="24"/>
                <w:lang w:eastAsia="uk-UA"/>
              </w:rPr>
              <w:t>08.11.2023  № 252/23</w:t>
            </w:r>
          </w:p>
        </w:tc>
      </w:tr>
      <w:tr>
        <w:trPr/>
        <w:tc>
          <w:tcPr>
            <w:tcW w:w="5783" w:type="dxa"/>
            <w:tcBorders>
              <w:top w:val="single" w:sz="2" w:space="0" w:color="000000"/>
              <w:left w:val="single" w:sz="2" w:space="0" w:color="000000"/>
              <w:bottom w:val="single" w:sz="2" w:space="0" w:color="000000"/>
              <w:right w:val="single" w:sz="2" w:space="0" w:color="000000"/>
            </w:tcBorders>
          </w:tcPr>
          <w:p>
            <w:pPr>
              <w:pStyle w:val="Normal"/>
              <w:spacing w:lineRule="auto" w:line="240" w:before="150" w:after="150"/>
              <w:rPr>
                <w:rFonts w:ascii="Times New Roman" w:hAnsi="Times New Roman" w:eastAsia="Times New Roman" w:cs="Times New Roman"/>
                <w:sz w:val="24"/>
                <w:szCs w:val="24"/>
                <w:lang w:eastAsia="uk-UA"/>
              </w:rPr>
            </w:pPr>
            <w:bookmarkStart w:id="0" w:name="n4"/>
            <w:bookmarkEnd w:id="0"/>
            <w:r>
              <w:rPr>
                <w:rFonts w:eastAsia="Times New Roman" w:cs="Times New Roman" w:ascii="Times New Roman" w:hAnsi="Times New Roman"/>
                <w:b/>
                <w:bCs/>
                <w:sz w:val="24"/>
                <w:szCs w:val="24"/>
                <w:lang w:eastAsia="uk-UA"/>
              </w:rPr>
              <w:br/>
            </w:r>
          </w:p>
        </w:tc>
        <w:tc>
          <w:tcPr>
            <w:tcW w:w="3855" w:type="dxa"/>
            <w:tcBorders>
              <w:top w:val="single" w:sz="2" w:space="0" w:color="000000"/>
              <w:left w:val="single" w:sz="2" w:space="0" w:color="000000"/>
              <w:bottom w:val="single" w:sz="2" w:space="0" w:color="000000"/>
              <w:right w:val="single" w:sz="2" w:space="0" w:color="000000"/>
            </w:tcBorders>
          </w:tcPr>
          <w:p>
            <w:pPr>
              <w:pStyle w:val="Normal"/>
              <w:spacing w:lineRule="auto" w:line="240" w:before="150" w:after="150"/>
              <w:rPr>
                <w:rFonts w:ascii="Times New Roman" w:hAnsi="Times New Roman" w:eastAsia="Times New Roman" w:cs="Times New Roman"/>
                <w:sz w:val="24"/>
                <w:szCs w:val="24"/>
                <w:lang w:eastAsia="uk-UA"/>
              </w:rPr>
            </w:pPr>
            <w:r>
              <w:rPr>
                <w:rFonts w:eastAsia="Times New Roman" w:cs="Times New Roman" w:ascii="Times New Roman" w:hAnsi="Times New Roman"/>
                <w:b/>
                <w:bCs/>
                <w:sz w:val="24"/>
                <w:szCs w:val="24"/>
                <w:lang w:eastAsia="uk-UA"/>
              </w:rPr>
              <w:t>Зареєстровано в Міністерстві</w:t>
            </w:r>
            <w:r>
              <w:rPr>
                <w:rFonts w:eastAsia="Times New Roman" w:cs="Times New Roman" w:ascii="Times New Roman" w:hAnsi="Times New Roman"/>
                <w:sz w:val="24"/>
                <w:szCs w:val="24"/>
                <w:lang w:eastAsia="uk-UA"/>
              </w:rPr>
              <w:br/>
            </w:r>
            <w:r>
              <w:rPr>
                <w:rFonts w:eastAsia="Times New Roman" w:cs="Times New Roman" w:ascii="Times New Roman" w:hAnsi="Times New Roman"/>
                <w:b/>
                <w:bCs/>
                <w:sz w:val="24"/>
                <w:szCs w:val="24"/>
                <w:lang w:eastAsia="uk-UA"/>
              </w:rPr>
              <w:t>юстиції України</w:t>
            </w:r>
            <w:r>
              <w:rPr>
                <w:rFonts w:eastAsia="Times New Roman" w:cs="Times New Roman" w:ascii="Times New Roman" w:hAnsi="Times New Roman"/>
                <w:sz w:val="24"/>
                <w:szCs w:val="24"/>
                <w:lang w:eastAsia="uk-UA"/>
              </w:rPr>
              <w:br/>
            </w:r>
            <w:r>
              <w:rPr>
                <w:rFonts w:eastAsia="Times New Roman" w:cs="Times New Roman" w:ascii="Times New Roman" w:hAnsi="Times New Roman"/>
                <w:b/>
                <w:bCs/>
                <w:sz w:val="24"/>
                <w:szCs w:val="24"/>
                <w:lang w:eastAsia="uk-UA"/>
              </w:rPr>
              <w:t>13 листопада 2023 р.</w:t>
            </w:r>
            <w:r>
              <w:rPr>
                <w:rFonts w:eastAsia="Times New Roman" w:cs="Times New Roman" w:ascii="Times New Roman" w:hAnsi="Times New Roman"/>
                <w:sz w:val="24"/>
                <w:szCs w:val="24"/>
                <w:lang w:eastAsia="uk-UA"/>
              </w:rPr>
              <w:br/>
            </w:r>
            <w:r>
              <w:rPr>
                <w:rFonts w:eastAsia="Times New Roman" w:cs="Times New Roman" w:ascii="Times New Roman" w:hAnsi="Times New Roman"/>
                <w:b/>
                <w:bCs/>
                <w:sz w:val="24"/>
                <w:szCs w:val="24"/>
                <w:lang w:eastAsia="uk-UA"/>
              </w:rPr>
              <w:t>за № 1965/41021</w:t>
            </w:r>
          </w:p>
        </w:tc>
      </w:tr>
    </w:tbl>
    <w:p>
      <w:pPr>
        <w:pStyle w:val="Normal"/>
        <w:shd w:val="clear" w:color="auto" w:fill="FFFFFF"/>
        <w:spacing w:lineRule="auto" w:line="240" w:before="300" w:after="450"/>
        <w:ind w:left="450" w:right="450"/>
        <w:jc w:val="center"/>
        <w:rPr>
          <w:rFonts w:ascii="Times New Roman" w:hAnsi="Times New Roman" w:eastAsia="Times New Roman" w:cs="Times New Roman"/>
          <w:color w:val="333333"/>
          <w:sz w:val="24"/>
          <w:szCs w:val="24"/>
          <w:lang w:eastAsia="uk-UA"/>
        </w:rPr>
      </w:pPr>
      <w:bookmarkStart w:id="1" w:name="n5"/>
      <w:bookmarkEnd w:id="1"/>
      <w:r>
        <w:rPr>
          <w:rFonts w:eastAsia="Times New Roman" w:cs="Times New Roman" w:ascii="Times New Roman" w:hAnsi="Times New Roman"/>
          <w:b/>
          <w:bCs/>
          <w:color w:val="333333"/>
          <w:sz w:val="32"/>
          <w:szCs w:val="32"/>
          <w:lang w:eastAsia="uk-UA"/>
        </w:rPr>
        <w:t>Про затвердження форми декларації особи, уповноваженої на виконання функцій держави або місцевого самоврядування, та Порядку заповнення та подання декларації особи, уповноваженої на виконання функцій держави або місцевого самоврядування</w:t>
      </w:r>
    </w:p>
    <w:p>
      <w:pPr>
        <w:pStyle w:val="Normal"/>
        <w:shd w:val="clear" w:color="auto" w:fill="FFFFFF"/>
        <w:spacing w:lineRule="auto" w:line="240" w:before="150" w:after="300"/>
        <w:ind w:left="450" w:right="450"/>
        <w:rPr>
          <w:rFonts w:ascii="Times New Roman" w:hAnsi="Times New Roman" w:eastAsia="Times New Roman" w:cs="Times New Roman"/>
          <w:color w:val="333333"/>
          <w:sz w:val="24"/>
          <w:szCs w:val="24"/>
          <w:lang w:eastAsia="uk-UA"/>
        </w:rPr>
      </w:pPr>
      <w:bookmarkStart w:id="2" w:name="n391"/>
      <w:bookmarkEnd w:id="2"/>
      <w:r>
        <w:rPr>
          <w:rFonts w:eastAsia="Times New Roman" w:cs="Times New Roman" w:ascii="Times New Roman" w:hAnsi="Times New Roman"/>
          <w:color w:val="333333"/>
          <w:sz w:val="24"/>
          <w:szCs w:val="24"/>
          <w:lang w:eastAsia="uk-UA"/>
        </w:rPr>
        <w:t>{Із змінами, внесеними згідно з Наказом Національного</w:t>
        <w:br/>
        <w:t>агентства з питань запобігання корупції</w:t>
        <w:br/>
      </w:r>
      <w:hyperlink r:id="rId3" w:anchor="n2" w:tgtFrame="_blank">
        <w:r>
          <w:rPr>
            <w:rStyle w:val="Style9"/>
            <w:rFonts w:eastAsia="Times New Roman" w:cs="Times New Roman" w:ascii="Times New Roman" w:hAnsi="Times New Roman"/>
            <w:color w:val="000099"/>
            <w:sz w:val="24"/>
            <w:szCs w:val="24"/>
            <w:u w:val="single"/>
            <w:lang w:eastAsia="uk-UA"/>
          </w:rPr>
          <w:t>№ 157/24 від 19.06.2024</w:t>
        </w:r>
      </w:hyperlink>
      <w:r>
        <w:rPr>
          <w:rFonts w:eastAsia="Times New Roman" w:cs="Times New Roman" w:ascii="Times New Roman" w:hAnsi="Times New Roman"/>
          <w:color w:val="333333"/>
          <w:sz w:val="24"/>
          <w:szCs w:val="24"/>
          <w:lang w:eastAsia="uk-UA"/>
        </w:rPr>
        <w:t>}</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 w:name="n6"/>
      <w:bookmarkEnd w:id="3"/>
      <w:r>
        <w:rPr>
          <w:rFonts w:eastAsia="Times New Roman" w:cs="Times New Roman" w:ascii="Times New Roman" w:hAnsi="Times New Roman"/>
          <w:color w:val="333333"/>
          <w:sz w:val="24"/>
          <w:szCs w:val="24"/>
          <w:lang w:eastAsia="uk-UA"/>
        </w:rPr>
        <w:t>Відповідно до </w:t>
      </w:r>
      <w:hyperlink r:id="rId4" w:anchor="n189" w:tgtFrame="_blank">
        <w:r>
          <w:rPr>
            <w:rStyle w:val="Style9"/>
            <w:rFonts w:eastAsia="Times New Roman" w:cs="Times New Roman" w:ascii="Times New Roman" w:hAnsi="Times New Roman"/>
            <w:color w:val="000099"/>
            <w:sz w:val="24"/>
            <w:szCs w:val="24"/>
            <w:u w:val="single"/>
            <w:lang w:eastAsia="uk-UA"/>
          </w:rPr>
          <w:t>пункту 5</w:t>
        </w:r>
      </w:hyperlink>
      <w:r>
        <w:rPr>
          <w:rFonts w:eastAsia="Times New Roman" w:cs="Times New Roman" w:ascii="Times New Roman" w:hAnsi="Times New Roman"/>
          <w:color w:val="333333"/>
          <w:sz w:val="24"/>
          <w:szCs w:val="24"/>
          <w:lang w:eastAsia="uk-UA"/>
        </w:rPr>
        <w:t> частини першої статті 12, </w:t>
      </w:r>
      <w:hyperlink r:id="rId5" w:anchor="n440" w:tgtFrame="_blank">
        <w:r>
          <w:rPr>
            <w:rStyle w:val="Style9"/>
            <w:rFonts w:eastAsia="Times New Roman" w:cs="Times New Roman" w:ascii="Times New Roman" w:hAnsi="Times New Roman"/>
            <w:color w:val="000099"/>
            <w:sz w:val="24"/>
            <w:szCs w:val="24"/>
            <w:u w:val="single"/>
            <w:lang w:eastAsia="uk-UA"/>
          </w:rPr>
          <w:t>частини першої</w:t>
        </w:r>
      </w:hyperlink>
      <w:r>
        <w:rPr>
          <w:rFonts w:eastAsia="Times New Roman" w:cs="Times New Roman" w:ascii="Times New Roman" w:hAnsi="Times New Roman"/>
          <w:color w:val="333333"/>
          <w:sz w:val="24"/>
          <w:szCs w:val="24"/>
          <w:lang w:eastAsia="uk-UA"/>
        </w:rPr>
        <w:t> статті 45, </w:t>
      </w:r>
      <w:hyperlink r:id="rId6" w:anchor="n446" w:tgtFrame="_blank">
        <w:r>
          <w:rPr>
            <w:rStyle w:val="Style9"/>
            <w:rFonts w:eastAsia="Times New Roman" w:cs="Times New Roman" w:ascii="Times New Roman" w:hAnsi="Times New Roman"/>
            <w:color w:val="000099"/>
            <w:sz w:val="24"/>
            <w:szCs w:val="24"/>
            <w:u w:val="single"/>
            <w:lang w:eastAsia="uk-UA"/>
          </w:rPr>
          <w:t>статті 46</w:t>
        </w:r>
      </w:hyperlink>
      <w:r>
        <w:rPr>
          <w:rFonts w:eastAsia="Times New Roman" w:cs="Times New Roman" w:ascii="Times New Roman" w:hAnsi="Times New Roman"/>
          <w:color w:val="333333"/>
          <w:sz w:val="24"/>
          <w:szCs w:val="24"/>
          <w:lang w:eastAsia="uk-UA"/>
        </w:rPr>
        <w:t> Закону України «Про запобігання корупції» </w:t>
      </w:r>
      <w:r>
        <w:rPr>
          <w:rFonts w:eastAsia="Times New Roman" w:cs="Times New Roman" w:ascii="Times New Roman" w:hAnsi="Times New Roman"/>
          <w:b/>
          <w:bCs/>
          <w:color w:val="333333"/>
          <w:spacing w:val="30"/>
          <w:sz w:val="24"/>
          <w:szCs w:val="24"/>
          <w:lang w:eastAsia="uk-UA"/>
        </w:rPr>
        <w:t>НАКАЗУЮ:</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4" w:name="n7"/>
      <w:bookmarkEnd w:id="4"/>
      <w:r>
        <w:rPr>
          <w:rFonts w:eastAsia="Times New Roman" w:cs="Times New Roman" w:ascii="Times New Roman" w:hAnsi="Times New Roman"/>
          <w:color w:val="333333"/>
          <w:sz w:val="24"/>
          <w:szCs w:val="24"/>
          <w:lang w:eastAsia="uk-UA"/>
        </w:rPr>
        <w:t>1. Затвердити такі, що додаються:</w:t>
      </w:r>
      <w:bookmarkStart w:id="5" w:name="n8"/>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r>
        <w:fldChar w:fldCharType="begin"/>
      </w:r>
      <w:r>
        <w:rPr>
          <w:rStyle w:val="Style9"/>
          <w:sz w:val="24"/>
          <w:u w:val="single"/>
          <w:szCs w:val="24"/>
          <w:rFonts w:eastAsia="Times New Roman" w:cs="Times New Roman" w:ascii="Times New Roman" w:hAnsi="Times New Roman"/>
          <w:color w:val="006600"/>
          <w:lang w:eastAsia="uk-UA"/>
        </w:rPr>
        <w:instrText xml:space="preserve"> HYPERLINK "https://zakon.rada.gov.ua/laws/show/z1965-23" \l "n21"</w:instrText>
      </w:r>
      <w:r>
        <w:rPr>
          <w:rStyle w:val="Style9"/>
          <w:sz w:val="24"/>
          <w:u w:val="single"/>
          <w:szCs w:val="24"/>
          <w:rFonts w:eastAsia="Times New Roman" w:cs="Times New Roman" w:ascii="Times New Roman" w:hAnsi="Times New Roman"/>
          <w:color w:val="006600"/>
          <w:lang w:eastAsia="uk-UA"/>
        </w:rPr>
        <w:fldChar w:fldCharType="separate"/>
      </w:r>
      <w:bookmarkEnd w:id="5"/>
      <w:r>
        <w:rPr>
          <w:rStyle w:val="Style9"/>
          <w:rFonts w:eastAsia="Times New Roman" w:cs="Times New Roman" w:ascii="Times New Roman" w:hAnsi="Times New Roman"/>
          <w:color w:val="006600"/>
          <w:sz w:val="24"/>
          <w:szCs w:val="24"/>
          <w:u w:val="single"/>
          <w:lang w:eastAsia="uk-UA"/>
        </w:rPr>
        <w:t>форму декларації особи, уповноваженої на виконання функцій держави або місцевого самоврядування</w:t>
      </w:r>
      <w:r>
        <w:rPr>
          <w:rStyle w:val="Style9"/>
          <w:sz w:val="24"/>
          <w:u w:val="single"/>
          <w:szCs w:val="24"/>
          <w:rFonts w:eastAsia="Times New Roman" w:cs="Times New Roman" w:ascii="Times New Roman" w:hAnsi="Times New Roman"/>
          <w:color w:val="006600"/>
          <w:lang w:eastAsia="uk-UA"/>
        </w:rPr>
        <w:fldChar w:fldCharType="end"/>
      </w:r>
      <w:r>
        <w:rPr>
          <w:rFonts w:eastAsia="Times New Roman" w:cs="Times New Roman" w:ascii="Times New Roman" w:hAnsi="Times New Roman"/>
          <w:color w:val="333333"/>
          <w:sz w:val="24"/>
          <w:szCs w:val="24"/>
          <w:lang w:eastAsia="uk-UA"/>
        </w:rPr>
        <w:t>;</w:t>
      </w:r>
      <w:bookmarkStart w:id="6" w:name="n9"/>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r>
        <w:fldChar w:fldCharType="begin"/>
      </w:r>
      <w:r>
        <w:rPr>
          <w:rStyle w:val="Style9"/>
          <w:sz w:val="24"/>
          <w:u w:val="single"/>
          <w:szCs w:val="24"/>
          <w:rFonts w:eastAsia="Times New Roman" w:cs="Times New Roman" w:ascii="Times New Roman" w:hAnsi="Times New Roman"/>
          <w:color w:val="006600"/>
          <w:lang w:eastAsia="uk-UA"/>
        </w:rPr>
        <w:instrText xml:space="preserve"> HYPERLINK "https://zakon.rada.gov.ua/laws/show/z1965-23" \l "n24"</w:instrText>
      </w:r>
      <w:r>
        <w:rPr>
          <w:rStyle w:val="Style9"/>
          <w:sz w:val="24"/>
          <w:u w:val="single"/>
          <w:szCs w:val="24"/>
          <w:rFonts w:eastAsia="Times New Roman" w:cs="Times New Roman" w:ascii="Times New Roman" w:hAnsi="Times New Roman"/>
          <w:color w:val="006600"/>
          <w:lang w:eastAsia="uk-UA"/>
        </w:rPr>
        <w:fldChar w:fldCharType="separate"/>
      </w:r>
      <w:bookmarkEnd w:id="6"/>
      <w:r>
        <w:rPr>
          <w:rStyle w:val="Style9"/>
          <w:rFonts w:eastAsia="Times New Roman" w:cs="Times New Roman" w:ascii="Times New Roman" w:hAnsi="Times New Roman"/>
          <w:color w:val="006600"/>
          <w:sz w:val="24"/>
          <w:szCs w:val="24"/>
          <w:u w:val="single"/>
          <w:lang w:eastAsia="uk-UA"/>
        </w:rPr>
        <w:t>Порядок заповнення та подання декларації особи, уповноваженої на виконання функцій держави або місцевого самоврядування</w:t>
      </w:r>
      <w:r>
        <w:rPr>
          <w:rStyle w:val="Style9"/>
          <w:sz w:val="24"/>
          <w:u w:val="single"/>
          <w:szCs w:val="24"/>
          <w:rFonts w:eastAsia="Times New Roman" w:cs="Times New Roman" w:ascii="Times New Roman" w:hAnsi="Times New Roman"/>
          <w:color w:val="006600"/>
          <w:lang w:eastAsia="uk-UA"/>
        </w:rPr>
        <w:fldChar w:fldCharType="end"/>
      </w:r>
      <w:r>
        <w:rPr>
          <w:rFonts w:eastAsia="Times New Roman" w:cs="Times New Roman" w:ascii="Times New Roman" w:hAnsi="Times New Roman"/>
          <w:color w:val="333333"/>
          <w:sz w:val="24"/>
          <w:szCs w:val="24"/>
          <w:lang w:eastAsia="uk-UA"/>
        </w:rPr>
        <w:t>.</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7" w:name="n10"/>
      <w:bookmarkEnd w:id="7"/>
      <w:r>
        <w:rPr>
          <w:rFonts w:eastAsia="Times New Roman" w:cs="Times New Roman" w:ascii="Times New Roman" w:hAnsi="Times New Roman"/>
          <w:color w:val="333333"/>
          <w:sz w:val="24"/>
          <w:szCs w:val="24"/>
          <w:lang w:eastAsia="uk-UA"/>
        </w:rPr>
        <w:t>2. Визнати таким, що втратив чинність, </w:t>
      </w:r>
      <w:hyperlink r:id="rId7" w:tgtFrame="_blank">
        <w:r>
          <w:rPr>
            <w:rStyle w:val="Style9"/>
            <w:rFonts w:eastAsia="Times New Roman" w:cs="Times New Roman" w:ascii="Times New Roman" w:hAnsi="Times New Roman"/>
            <w:color w:val="000099"/>
            <w:sz w:val="24"/>
            <w:szCs w:val="24"/>
            <w:u w:val="single"/>
            <w:lang w:eastAsia="uk-UA"/>
          </w:rPr>
          <w:t>наказ Національного агентства з питань запобігання корупції від 23 липня 2021 року № 449/21</w:t>
        </w:r>
      </w:hyperlink>
      <w:r>
        <w:rPr>
          <w:rFonts w:eastAsia="Times New Roman" w:cs="Times New Roman" w:ascii="Times New Roman" w:hAnsi="Times New Roman"/>
          <w:color w:val="333333"/>
          <w:sz w:val="24"/>
          <w:szCs w:val="24"/>
          <w:lang w:eastAsia="uk-UA"/>
        </w:rPr>
        <w:t> «Про затвердження форми декларації особи, уповноваженої на виконання функцій держави або місцевого самоврядування, та Порядку заповнення та подання декларації особи, уповноваженої на виконання функцій держави або місцевого самоврядування», зареєстрований у Міністерстві юстиції України 29 липня 2021 року за № 987/36609.</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8" w:name="n11"/>
      <w:bookmarkEnd w:id="8"/>
      <w:r>
        <w:rPr>
          <w:rFonts w:eastAsia="Times New Roman" w:cs="Times New Roman" w:ascii="Times New Roman" w:hAnsi="Times New Roman"/>
          <w:color w:val="333333"/>
          <w:sz w:val="24"/>
          <w:szCs w:val="24"/>
          <w:lang w:eastAsia="uk-UA"/>
        </w:rPr>
        <w:t>3. Управлінню проведення повних перевірок:</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9" w:name="n12"/>
      <w:bookmarkEnd w:id="9"/>
      <w:r>
        <w:rPr>
          <w:rFonts w:eastAsia="Times New Roman" w:cs="Times New Roman" w:ascii="Times New Roman" w:hAnsi="Times New Roman"/>
          <w:color w:val="333333"/>
          <w:sz w:val="24"/>
          <w:szCs w:val="24"/>
          <w:lang w:eastAsia="uk-UA"/>
        </w:rPr>
        <w:t>забезпечити можливість реалізації суб’єктами декларування за їх письмовими заявами обов’язку з подання декларацій відповідно до </w:t>
      </w:r>
      <w:hyperlink r:id="rId8" w:anchor="n2061" w:tgtFrame="_blank">
        <w:r>
          <w:rPr>
            <w:rStyle w:val="Style9"/>
            <w:rFonts w:eastAsia="Times New Roman" w:cs="Times New Roman" w:ascii="Times New Roman" w:hAnsi="Times New Roman"/>
            <w:color w:val="000099"/>
            <w:sz w:val="24"/>
            <w:szCs w:val="24"/>
            <w:u w:val="single"/>
            <w:lang w:eastAsia="uk-UA"/>
          </w:rPr>
          <w:t>пункту 2</w:t>
        </w:r>
      </w:hyperlink>
      <w:hyperlink r:id="rId9" w:anchor="n2061" w:tgtFrame="_blank">
        <w:r>
          <w:rPr>
            <w:rStyle w:val="Style9"/>
            <w:rFonts w:eastAsia="Times New Roman" w:cs="Times New Roman" w:ascii="Times New Roman" w:hAnsi="Times New Roman"/>
            <w:b/>
            <w:bCs/>
            <w:color w:val="000099"/>
            <w:sz w:val="2"/>
            <w:szCs w:val="2"/>
            <w:u w:val="single"/>
            <w:vertAlign w:val="superscript"/>
            <w:lang w:eastAsia="uk-UA"/>
          </w:rPr>
          <w:t>-</w:t>
        </w:r>
      </w:hyperlink>
      <w:r>
        <w:rPr>
          <w:rStyle w:val="Style9"/>
          <w:rFonts w:eastAsia="Times New Roman" w:cs="Times New Roman" w:ascii="Times New Roman" w:hAnsi="Times New Roman"/>
          <w:b/>
          <w:bCs/>
          <w:color w:val="000099"/>
          <w:sz w:val="16"/>
          <w:szCs w:val="16"/>
          <w:u w:val="single"/>
          <w:vertAlign w:val="superscript"/>
          <w:lang w:eastAsia="uk-UA"/>
        </w:rPr>
        <w:t>14</w:t>
      </w:r>
      <w:r>
        <w:rPr>
          <w:rFonts w:eastAsia="Times New Roman" w:cs="Times New Roman" w:ascii="Times New Roman" w:hAnsi="Times New Roman"/>
          <w:color w:val="333333"/>
          <w:sz w:val="24"/>
          <w:szCs w:val="24"/>
          <w:lang w:eastAsia="uk-UA"/>
        </w:rPr>
        <w:t> розділу XIII «Прикінцеві положення» Закону України «Про запобігання корупції»;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0" w:name="n13"/>
      <w:bookmarkEnd w:id="10"/>
      <w:r>
        <w:rPr>
          <w:rFonts w:eastAsia="Times New Roman" w:cs="Times New Roman" w:ascii="Times New Roman" w:hAnsi="Times New Roman"/>
          <w:color w:val="333333"/>
          <w:sz w:val="24"/>
          <w:szCs w:val="24"/>
          <w:lang w:eastAsia="uk-UA"/>
        </w:rPr>
        <w:t>повідомляти суб’єкта декларування через персональний електронний кабінет у Єдиному державному реєстрі декларацій осіб, уповноважених на виконання функцій держави або місцевого самоврядування, про результати розгляду заяви щодо реалізації ним обов’язку з подання декларації відповідно до </w:t>
      </w:r>
      <w:hyperlink r:id="rId10" w:anchor="n2061" w:tgtFrame="_blank">
        <w:r>
          <w:rPr>
            <w:rStyle w:val="Style9"/>
            <w:rFonts w:eastAsia="Times New Roman" w:cs="Times New Roman" w:ascii="Times New Roman" w:hAnsi="Times New Roman"/>
            <w:color w:val="000099"/>
            <w:sz w:val="24"/>
            <w:szCs w:val="24"/>
            <w:u w:val="single"/>
            <w:lang w:eastAsia="uk-UA"/>
          </w:rPr>
          <w:t>пункту 2</w:t>
        </w:r>
      </w:hyperlink>
      <w:hyperlink r:id="rId11" w:anchor="n2061" w:tgtFrame="_blank">
        <w:r>
          <w:rPr>
            <w:rStyle w:val="Style9"/>
            <w:rFonts w:eastAsia="Times New Roman" w:cs="Times New Roman" w:ascii="Times New Roman" w:hAnsi="Times New Roman"/>
            <w:b/>
            <w:bCs/>
            <w:color w:val="000099"/>
            <w:sz w:val="2"/>
            <w:szCs w:val="2"/>
            <w:u w:val="single"/>
            <w:vertAlign w:val="superscript"/>
            <w:lang w:eastAsia="uk-UA"/>
          </w:rPr>
          <w:t>-</w:t>
        </w:r>
      </w:hyperlink>
      <w:r>
        <w:rPr>
          <w:rStyle w:val="Style9"/>
          <w:rFonts w:eastAsia="Times New Roman" w:cs="Times New Roman" w:ascii="Times New Roman" w:hAnsi="Times New Roman"/>
          <w:b/>
          <w:bCs/>
          <w:color w:val="000099"/>
          <w:sz w:val="16"/>
          <w:szCs w:val="16"/>
          <w:u w:val="single"/>
          <w:vertAlign w:val="superscript"/>
          <w:lang w:eastAsia="uk-UA"/>
        </w:rPr>
        <w:t>14</w:t>
      </w:r>
      <w:r>
        <w:rPr>
          <w:rFonts w:eastAsia="Times New Roman" w:cs="Times New Roman" w:ascii="Times New Roman" w:hAnsi="Times New Roman"/>
          <w:color w:val="333333"/>
          <w:sz w:val="24"/>
          <w:szCs w:val="24"/>
          <w:lang w:eastAsia="uk-UA"/>
        </w:rPr>
        <w:t> розділу XIII «Прикінцеві положення» Закону України «Про запобігання корупції»;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1" w:name="n14"/>
      <w:bookmarkEnd w:id="11"/>
      <w:r>
        <w:rPr>
          <w:rFonts w:eastAsia="Times New Roman" w:cs="Times New Roman" w:ascii="Times New Roman" w:hAnsi="Times New Roman"/>
          <w:color w:val="333333"/>
          <w:sz w:val="24"/>
          <w:szCs w:val="24"/>
          <w:lang w:eastAsia="uk-UA"/>
        </w:rPr>
        <w:t>подати цей наказ на державну реєстрацію до Міністерства юстиції України.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2" w:name="n15"/>
      <w:bookmarkEnd w:id="12"/>
      <w:r>
        <w:rPr>
          <w:rFonts w:eastAsia="Times New Roman" w:cs="Times New Roman" w:ascii="Times New Roman" w:hAnsi="Times New Roman"/>
          <w:color w:val="333333"/>
          <w:sz w:val="24"/>
          <w:szCs w:val="24"/>
          <w:lang w:eastAsia="uk-UA"/>
        </w:rPr>
        <w:t>4. Контроль за виконанням цього наказу покласти на заступника Голови Національного агентства з питань запобігання корупції Артема СИТНИКА.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3" w:name="n16"/>
      <w:bookmarkEnd w:id="13"/>
      <w:r>
        <w:rPr>
          <w:rFonts w:eastAsia="Times New Roman" w:cs="Times New Roman" w:ascii="Times New Roman" w:hAnsi="Times New Roman"/>
          <w:color w:val="333333"/>
          <w:sz w:val="24"/>
          <w:szCs w:val="24"/>
          <w:lang w:eastAsia="uk-UA"/>
        </w:rPr>
        <w:t>5. Цей наказ набирає чинності з дня його офіційного опублікування, крім пунктів 1, 2 цього наказу, які набирають чинності з 11 жовтня 2024 року.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4" w:name="n392"/>
      <w:bookmarkEnd w:id="14"/>
      <w:r>
        <w:rPr>
          <w:rFonts w:eastAsia="Times New Roman" w:cs="Times New Roman" w:ascii="Times New Roman" w:hAnsi="Times New Roman"/>
          <w:i/>
          <w:iCs/>
          <w:color w:val="333333"/>
          <w:sz w:val="24"/>
          <w:szCs w:val="24"/>
          <w:lang w:eastAsia="uk-UA"/>
        </w:rPr>
        <w:t>{Пункт 5 із змінами, внесеними згідно з</w:t>
      </w:r>
      <w:r>
        <w:rPr>
          <w:rFonts w:eastAsia="Times New Roman" w:cs="Times New Roman" w:ascii="Times New Roman" w:hAnsi="Times New Roman"/>
          <w:color w:val="333333"/>
          <w:sz w:val="24"/>
          <w:szCs w:val="24"/>
          <w:lang w:eastAsia="uk-UA"/>
        </w:rPr>
        <w:t> </w:t>
      </w:r>
      <w:r>
        <w:rPr>
          <w:rFonts w:eastAsia="Times New Roman" w:cs="Times New Roman" w:ascii="Times New Roman" w:hAnsi="Times New Roman"/>
          <w:i/>
          <w:iCs/>
          <w:color w:val="333333"/>
          <w:sz w:val="24"/>
          <w:szCs w:val="24"/>
          <w:lang w:eastAsia="uk-UA"/>
        </w:rPr>
        <w:t>Наказом Національного агентства з питань запобігання корупції </w:t>
      </w:r>
      <w:hyperlink r:id="rId12" w:anchor="n6" w:tgtFrame="_blank">
        <w:r>
          <w:rPr>
            <w:rStyle w:val="Style9"/>
            <w:rFonts w:eastAsia="Times New Roman" w:cs="Times New Roman" w:ascii="Times New Roman" w:hAnsi="Times New Roman"/>
            <w:i/>
            <w:iCs/>
            <w:color w:val="000099"/>
            <w:sz w:val="24"/>
            <w:szCs w:val="24"/>
            <w:u w:val="single"/>
            <w:lang w:eastAsia="uk-UA"/>
          </w:rPr>
          <w:t>№ 157/24 від 19.06.2024</w:t>
        </w:r>
      </w:hyperlink>
      <w:r>
        <w:rPr>
          <w:rFonts w:eastAsia="Times New Roman" w:cs="Times New Roman" w:ascii="Times New Roman" w:hAnsi="Times New Roman"/>
          <w:i/>
          <w:iCs/>
          <w:color w:val="333333"/>
          <w:sz w:val="24"/>
          <w:szCs w:val="24"/>
          <w:lang w:eastAsia="uk-UA"/>
        </w:rPr>
        <w:t>}</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048"/>
        <w:gridCol w:w="1735"/>
        <w:gridCol w:w="3855"/>
      </w:tblGrid>
      <w:tr>
        <w:trPr/>
        <w:tc>
          <w:tcPr>
            <w:tcW w:w="4048" w:type="dxa"/>
            <w:tcBorders>
              <w:top w:val="single" w:sz="2" w:space="0" w:color="000000"/>
              <w:left w:val="single" w:sz="2" w:space="0" w:color="000000"/>
              <w:bottom w:val="single" w:sz="2" w:space="0" w:color="000000"/>
              <w:right w:val="single" w:sz="2" w:space="0" w:color="000000"/>
            </w:tcBorders>
          </w:tcPr>
          <w:p>
            <w:pPr>
              <w:pStyle w:val="Normal"/>
              <w:spacing w:lineRule="auto" w:line="240" w:before="300" w:after="150"/>
              <w:jc w:val="center"/>
              <w:rPr>
                <w:rFonts w:ascii="Times New Roman" w:hAnsi="Times New Roman" w:eastAsia="Times New Roman" w:cs="Times New Roman"/>
                <w:sz w:val="24"/>
                <w:szCs w:val="24"/>
                <w:lang w:eastAsia="uk-UA"/>
              </w:rPr>
            </w:pPr>
            <w:bookmarkStart w:id="15" w:name="n17"/>
            <w:bookmarkEnd w:id="15"/>
            <w:r>
              <w:rPr>
                <w:rFonts w:eastAsia="Times New Roman" w:cs="Times New Roman" w:ascii="Times New Roman" w:hAnsi="Times New Roman"/>
                <w:b/>
                <w:bCs/>
                <w:sz w:val="24"/>
                <w:szCs w:val="24"/>
                <w:lang w:eastAsia="uk-UA"/>
              </w:rPr>
              <w:t>Голова</w:t>
            </w:r>
            <w:r>
              <w:rPr>
                <w:rFonts w:eastAsia="Times New Roman" w:cs="Times New Roman" w:ascii="Times New Roman" w:hAnsi="Times New Roman"/>
                <w:sz w:val="24"/>
                <w:szCs w:val="24"/>
                <w:lang w:eastAsia="uk-UA"/>
              </w:rPr>
              <w:br/>
            </w:r>
            <w:r>
              <w:rPr>
                <w:rFonts w:eastAsia="Times New Roman" w:cs="Times New Roman" w:ascii="Times New Roman" w:hAnsi="Times New Roman"/>
                <w:b/>
                <w:bCs/>
                <w:sz w:val="24"/>
                <w:szCs w:val="24"/>
                <w:lang w:eastAsia="uk-UA"/>
              </w:rPr>
              <w:t>Національного агентства</w:t>
            </w:r>
            <w:r>
              <w:rPr>
                <w:rFonts w:eastAsia="Times New Roman" w:cs="Times New Roman" w:ascii="Times New Roman" w:hAnsi="Times New Roman"/>
                <w:sz w:val="24"/>
                <w:szCs w:val="24"/>
                <w:lang w:eastAsia="uk-UA"/>
              </w:rPr>
              <w:br/>
            </w:r>
            <w:r>
              <w:rPr>
                <w:rFonts w:eastAsia="Times New Roman" w:cs="Times New Roman" w:ascii="Times New Roman" w:hAnsi="Times New Roman"/>
                <w:b/>
                <w:bCs/>
                <w:sz w:val="24"/>
                <w:szCs w:val="24"/>
                <w:lang w:eastAsia="uk-UA"/>
              </w:rPr>
              <w:t>з питань запобігання корупції</w:t>
            </w:r>
          </w:p>
        </w:tc>
        <w:tc>
          <w:tcPr>
            <w:tcW w:w="5590"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300" w:after="0"/>
              <w:jc w:val="right"/>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br/>
              <w:br/>
            </w:r>
            <w:r>
              <w:rPr>
                <w:rFonts w:eastAsia="Times New Roman" w:cs="Times New Roman" w:ascii="Times New Roman" w:hAnsi="Times New Roman"/>
                <w:b/>
                <w:bCs/>
                <w:sz w:val="24"/>
                <w:szCs w:val="24"/>
                <w:lang w:eastAsia="uk-UA"/>
              </w:rPr>
              <w:t>О. Новіков</w:t>
            </w:r>
          </w:p>
        </w:tc>
      </w:tr>
      <w:tr>
        <w:trPr/>
        <w:tc>
          <w:tcPr>
            <w:tcW w:w="5783" w:type="dxa"/>
            <w:gridSpan w:val="2"/>
            <w:tcBorders>
              <w:top w:val="single" w:sz="2" w:space="0" w:color="000000"/>
              <w:left w:val="single" w:sz="2" w:space="0" w:color="000000"/>
              <w:bottom w:val="single" w:sz="2" w:space="0" w:color="000000"/>
              <w:right w:val="single" w:sz="2" w:space="0" w:color="000000"/>
            </w:tcBorders>
          </w:tcPr>
          <w:p>
            <w:pPr>
              <w:pStyle w:val="Normal"/>
              <w:spacing w:lineRule="auto" w:line="240" w:before="150" w:after="150"/>
              <w:rPr>
                <w:rFonts w:ascii="Times New Roman" w:hAnsi="Times New Roman" w:eastAsia="Times New Roman" w:cs="Times New Roman"/>
                <w:sz w:val="24"/>
                <w:szCs w:val="24"/>
                <w:lang w:eastAsia="uk-UA"/>
              </w:rPr>
            </w:pPr>
            <w:bookmarkStart w:id="16" w:name="n18"/>
            <w:bookmarkEnd w:id="16"/>
            <w:r>
              <w:rPr>
                <w:rFonts w:eastAsia="Times New Roman" w:cs="Times New Roman" w:ascii="Times New Roman" w:hAnsi="Times New Roman"/>
                <w:sz w:val="24"/>
                <w:szCs w:val="24"/>
                <w:lang w:eastAsia="uk-UA"/>
              </w:rPr>
              <w:t>ПОГОДЖЕНО:</w:t>
              <w:br/>
              <w:br/>
              <w:t>Перший заступник</w:t>
              <w:br/>
              <w:t>Міністра цифрової трансформації України</w:t>
              <w:br/>
              <w:br/>
              <w:t>Перший заступник</w:t>
              <w:br/>
              <w:t>Голови Державної служби спеціального</w:t>
              <w:br/>
              <w:t>з’вязку та захисту інформації України</w:t>
            </w:r>
          </w:p>
        </w:tc>
        <w:tc>
          <w:tcPr>
            <w:tcW w:w="3855" w:type="dxa"/>
            <w:tcBorders>
              <w:top w:val="single" w:sz="2" w:space="0" w:color="000000"/>
              <w:left w:val="single" w:sz="2" w:space="0" w:color="000000"/>
              <w:bottom w:val="single" w:sz="2" w:space="0" w:color="000000"/>
              <w:right w:val="single" w:sz="2" w:space="0" w:color="000000"/>
            </w:tcBorders>
          </w:tcPr>
          <w:p>
            <w:pPr>
              <w:pStyle w:val="Normal"/>
              <w:spacing w:lineRule="auto" w:line="240" w:before="150" w:after="150"/>
              <w:jc w:val="right"/>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br/>
              <w:br/>
              <w:br/>
              <w:t>О. Вискуб</w:t>
              <w:br/>
              <w:br/>
              <w:br/>
              <w:br/>
              <w:t>Д. Маковський</w:t>
            </w:r>
          </w:p>
        </w:tc>
      </w:tr>
    </w:tbl>
    <w:p>
      <w:pPr>
        <w:pStyle w:val="Normal"/>
        <w:spacing w:lineRule="auto" w:line="240" w:before="0" w:after="0"/>
        <w:rPr>
          <w:rFonts w:ascii="Times New Roman" w:hAnsi="Times New Roman" w:eastAsia="Times New Roman" w:cs="Times New Roman"/>
          <w:sz w:val="24"/>
          <w:szCs w:val="24"/>
          <w:lang w:eastAsia="uk-UA"/>
        </w:rPr>
      </w:pPr>
      <w:r>
        <w:rPr/>
        <mc:AlternateContent>
          <mc:Choice Requires="wps">
            <w:drawing>
              <wp:inline distT="0" distB="0" distL="0" distR="0">
                <wp:extent cx="635" cy="635"/>
                <wp:effectExtent l="0" t="0" r="0" b="0"/>
                <wp:docPr id="2" name=""/>
                <a:graphic xmlns:a="http://schemas.openxmlformats.org/drawingml/2006/main">
                  <a:graphicData uri="http://schemas.microsoft.com/office/word/2010/wordprocessingShape">
                    <wps:wsp>
                      <wps:cNvSpPr/>
                      <wps:nvSpPr>
                        <wps:cNvPr id="3" name=""/>
                        <wps:cNvSpPr/>
                      </wps:nvSpPr>
                      <wps:spPr>
                        <a:xfrm>
                          <a:off x="0" y="0"/>
                          <a:ext cx="720" cy="720"/>
                        </a:xfrm>
                        <a:prstGeom prst="rect">
                          <a:avLst/>
                        </a:prstGeom>
                        <a:solidFill>
                          <a:srgbClr val="000000"/>
                        </a:solidFill>
                        <a:ln w="0">
                          <a:noFill/>
                        </a:ln>
                      </wps:spPr>
                      <wps:bodyPr/>
                    </wps:wsp>
                  </a:graphicData>
                </a:graphic>
                <wp14:sizeRelH relativeFrom="page">
                  <wp14:pctWidth>100000</wp14:pctWidth>
                </wp14:sizeRelH>
              </wp:inline>
            </w:drawing>
          </mc:Choice>
          <mc:Fallback>
            <w:pict>
              <v:rect id="shape_0" fillcolor="black" stroked="f" o:allowincell="f" style="position:absolute;margin-left:0pt;margin-top:-0.1pt;width:0pt;height:0pt;mso-wrap-style:none;v-text-anchor:middle;mso-position-horizontal:left;mso-position-vertical:top">
                <v:fill o:detectmouseclick="t" type="solid" color2="white"/>
                <v:stroke color="#3465a4" joinstyle="round" endcap="flat"/>
                <w10:wrap type="topAndBottom"/>
              </v:rect>
            </w:pict>
          </mc:Fallback>
        </mc:AlternateConten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5783"/>
        <w:gridCol w:w="3855"/>
      </w:tblGrid>
      <w:tr>
        <w:trPr/>
        <w:tc>
          <w:tcPr>
            <w:tcW w:w="5783" w:type="dxa"/>
            <w:tcBorders>
              <w:top w:val="single" w:sz="2" w:space="0" w:color="000000"/>
              <w:left w:val="single" w:sz="2" w:space="0" w:color="000000"/>
              <w:bottom w:val="single" w:sz="2" w:space="0" w:color="000000"/>
              <w:right w:val="single" w:sz="2" w:space="0" w:color="000000"/>
            </w:tcBorders>
          </w:tcPr>
          <w:p>
            <w:pPr>
              <w:pStyle w:val="Normal"/>
              <w:spacing w:lineRule="auto" w:line="240" w:before="150" w:after="150"/>
              <w:rPr>
                <w:rFonts w:ascii="Times New Roman" w:hAnsi="Times New Roman" w:eastAsia="Times New Roman" w:cs="Times New Roman"/>
                <w:sz w:val="24"/>
                <w:szCs w:val="24"/>
                <w:lang w:eastAsia="uk-UA"/>
              </w:rPr>
            </w:pPr>
            <w:bookmarkStart w:id="17" w:name="n19"/>
            <w:bookmarkStart w:id="18" w:name="n385"/>
            <w:bookmarkEnd w:id="17"/>
            <w:bookmarkEnd w:id="18"/>
            <w:r>
              <w:rPr>
                <w:rFonts w:eastAsia="Times New Roman" w:cs="Times New Roman" w:ascii="Times New Roman" w:hAnsi="Times New Roman"/>
                <w:b/>
                <w:bCs/>
                <w:sz w:val="24"/>
                <w:szCs w:val="24"/>
                <w:lang w:eastAsia="uk-UA"/>
              </w:rPr>
              <w:br/>
            </w:r>
          </w:p>
        </w:tc>
        <w:tc>
          <w:tcPr>
            <w:tcW w:w="3855" w:type="dxa"/>
            <w:tcBorders>
              <w:top w:val="single" w:sz="2" w:space="0" w:color="000000"/>
              <w:left w:val="single" w:sz="2" w:space="0" w:color="000000"/>
              <w:bottom w:val="single" w:sz="2" w:space="0" w:color="000000"/>
              <w:right w:val="single" w:sz="2" w:space="0" w:color="000000"/>
            </w:tcBorders>
          </w:tcPr>
          <w:p>
            <w:pPr>
              <w:pStyle w:val="Normal"/>
              <w:spacing w:lineRule="auto" w:line="240" w:before="150" w:after="150"/>
              <w:rPr>
                <w:rFonts w:ascii="Times New Roman" w:hAnsi="Times New Roman" w:eastAsia="Times New Roman" w:cs="Times New Roman"/>
                <w:sz w:val="24"/>
                <w:szCs w:val="24"/>
                <w:lang w:eastAsia="uk-UA"/>
              </w:rPr>
            </w:pPr>
            <w:r>
              <w:rPr>
                <w:rFonts w:eastAsia="Times New Roman" w:cs="Times New Roman" w:ascii="Times New Roman" w:hAnsi="Times New Roman"/>
                <w:b/>
                <w:bCs/>
                <w:sz w:val="24"/>
                <w:szCs w:val="24"/>
                <w:lang w:eastAsia="uk-UA"/>
              </w:rPr>
              <w:t>ЗАТВЕРДЖЕНО</w:t>
            </w:r>
            <w:r>
              <w:rPr>
                <w:rFonts w:eastAsia="Times New Roman" w:cs="Times New Roman" w:ascii="Times New Roman" w:hAnsi="Times New Roman"/>
                <w:sz w:val="24"/>
                <w:szCs w:val="24"/>
                <w:lang w:eastAsia="uk-UA"/>
              </w:rPr>
              <w:br/>
            </w:r>
            <w:r>
              <w:rPr>
                <w:rFonts w:eastAsia="Times New Roman" w:cs="Times New Roman" w:ascii="Times New Roman" w:hAnsi="Times New Roman"/>
                <w:b/>
                <w:bCs/>
                <w:sz w:val="24"/>
                <w:szCs w:val="24"/>
                <w:lang w:eastAsia="uk-UA"/>
              </w:rPr>
              <w:t>Наказ Національного агентства</w:t>
            </w:r>
            <w:r>
              <w:rPr>
                <w:rFonts w:eastAsia="Times New Roman" w:cs="Times New Roman" w:ascii="Times New Roman" w:hAnsi="Times New Roman"/>
                <w:sz w:val="24"/>
                <w:szCs w:val="24"/>
                <w:lang w:eastAsia="uk-UA"/>
              </w:rPr>
              <w:br/>
            </w:r>
            <w:r>
              <w:rPr>
                <w:rFonts w:eastAsia="Times New Roman" w:cs="Times New Roman" w:ascii="Times New Roman" w:hAnsi="Times New Roman"/>
                <w:b/>
                <w:bCs/>
                <w:sz w:val="24"/>
                <w:szCs w:val="24"/>
                <w:lang w:eastAsia="uk-UA"/>
              </w:rPr>
              <w:t>з питань запобігання корупції</w:t>
            </w:r>
            <w:r>
              <w:rPr>
                <w:rFonts w:eastAsia="Times New Roman" w:cs="Times New Roman" w:ascii="Times New Roman" w:hAnsi="Times New Roman"/>
                <w:sz w:val="24"/>
                <w:szCs w:val="24"/>
                <w:lang w:eastAsia="uk-UA"/>
              </w:rPr>
              <w:br/>
            </w:r>
            <w:r>
              <w:rPr>
                <w:rFonts w:eastAsia="Times New Roman" w:cs="Times New Roman" w:ascii="Times New Roman" w:hAnsi="Times New Roman"/>
                <w:b/>
                <w:bCs/>
                <w:sz w:val="24"/>
                <w:szCs w:val="24"/>
                <w:lang w:eastAsia="uk-UA"/>
              </w:rPr>
              <w:t>08 листопада 2023 року № 252/23</w:t>
            </w:r>
          </w:p>
        </w:tc>
      </w:tr>
      <w:tr>
        <w:trPr/>
        <w:tc>
          <w:tcPr>
            <w:tcW w:w="5783" w:type="dxa"/>
            <w:tcBorders>
              <w:top w:val="single" w:sz="2" w:space="0" w:color="000000"/>
              <w:left w:val="single" w:sz="2" w:space="0" w:color="000000"/>
              <w:bottom w:val="single" w:sz="2" w:space="0" w:color="000000"/>
              <w:right w:val="single" w:sz="2" w:space="0" w:color="000000"/>
            </w:tcBorders>
          </w:tcPr>
          <w:p>
            <w:pPr>
              <w:pStyle w:val="Normal"/>
              <w:spacing w:lineRule="auto" w:line="240" w:before="150" w:after="150"/>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r>
            <w:bookmarkStart w:id="19" w:name="n390"/>
            <w:bookmarkStart w:id="20" w:name="n390"/>
            <w:bookmarkEnd w:id="20"/>
          </w:p>
        </w:tc>
        <w:tc>
          <w:tcPr>
            <w:tcW w:w="3855" w:type="dxa"/>
            <w:tcBorders>
              <w:top w:val="single" w:sz="2" w:space="0" w:color="000000"/>
              <w:left w:val="single" w:sz="2" w:space="0" w:color="000000"/>
              <w:bottom w:val="single" w:sz="2" w:space="0" w:color="000000"/>
              <w:right w:val="single" w:sz="2" w:space="0" w:color="000000"/>
            </w:tcBorders>
          </w:tcPr>
          <w:p>
            <w:pPr>
              <w:pStyle w:val="Normal"/>
              <w:spacing w:lineRule="auto" w:line="240" w:before="150" w:after="150"/>
              <w:rPr>
                <w:rFonts w:ascii="Times New Roman" w:hAnsi="Times New Roman" w:eastAsia="Times New Roman" w:cs="Times New Roman"/>
                <w:sz w:val="24"/>
                <w:szCs w:val="24"/>
                <w:lang w:eastAsia="uk-UA"/>
              </w:rPr>
            </w:pPr>
            <w:r>
              <w:rPr>
                <w:rFonts w:eastAsia="Times New Roman" w:cs="Times New Roman" w:ascii="Times New Roman" w:hAnsi="Times New Roman"/>
                <w:b/>
                <w:bCs/>
                <w:sz w:val="24"/>
                <w:szCs w:val="24"/>
                <w:lang w:eastAsia="uk-UA"/>
              </w:rPr>
              <w:t>Форма</w:t>
            </w:r>
            <w:bookmarkStart w:id="21" w:name="n21"/>
            <w:bookmarkEnd w:id="21"/>
          </w:p>
        </w:tc>
      </w:tr>
    </w:tbl>
    <w:p>
      <w:pPr>
        <w:pStyle w:val="Normal"/>
        <w:shd w:val="clear" w:color="auto" w:fill="FFFFFF"/>
        <w:spacing w:lineRule="auto" w:line="240" w:before="150" w:after="150"/>
        <w:ind w:left="450" w:right="450"/>
        <w:jc w:val="center"/>
        <w:rPr>
          <w:rFonts w:ascii="Times New Roman" w:hAnsi="Times New Roman" w:eastAsia="Times New Roman" w:cs="Times New Roman"/>
          <w:color w:val="333333"/>
          <w:sz w:val="24"/>
          <w:szCs w:val="24"/>
          <w:lang w:eastAsia="uk-UA"/>
        </w:rPr>
      </w:pPr>
      <w:hyperlink r:id="rId13">
        <w:r>
          <w:rPr>
            <w:rStyle w:val="Style9"/>
            <w:rFonts w:eastAsia="Times New Roman" w:cs="Times New Roman" w:ascii="Times New Roman" w:hAnsi="Times New Roman"/>
            <w:b/>
            <w:bCs/>
            <w:color w:val="C00909"/>
            <w:sz w:val="28"/>
            <w:szCs w:val="28"/>
            <w:u w:val="single"/>
            <w:lang w:eastAsia="uk-UA"/>
          </w:rPr>
          <w:t>ДЕКЛАРАЦІЯ</w:t>
        </w:r>
      </w:hyperlink>
      <w:r>
        <w:rPr>
          <w:rFonts w:eastAsia="Times New Roman" w:cs="Times New Roman" w:ascii="Times New Roman" w:hAnsi="Times New Roman"/>
          <w:color w:val="333333"/>
          <w:sz w:val="24"/>
          <w:szCs w:val="24"/>
          <w:lang w:eastAsia="uk-UA"/>
        </w:rPr>
        <w:br/>
      </w:r>
      <w:r>
        <w:rPr>
          <w:rFonts w:eastAsia="Times New Roman" w:cs="Times New Roman" w:ascii="Times New Roman" w:hAnsi="Times New Roman"/>
          <w:b/>
          <w:bCs/>
          <w:color w:val="333333"/>
          <w:sz w:val="28"/>
          <w:szCs w:val="28"/>
          <w:lang w:eastAsia="uk-UA"/>
        </w:rPr>
        <w:t>особи, уповноваженої на виконання функцій держави або місцевого самоврядування</w:t>
      </w:r>
    </w:p>
    <w:p>
      <w:pPr>
        <w:pStyle w:val="Normal"/>
        <w:spacing w:lineRule="auto" w:line="240" w:before="0" w:after="0"/>
        <w:rPr>
          <w:rFonts w:ascii="Times New Roman" w:hAnsi="Times New Roman" w:eastAsia="Times New Roman" w:cs="Times New Roman"/>
          <w:sz w:val="24"/>
          <w:szCs w:val="24"/>
          <w:lang w:eastAsia="uk-UA"/>
        </w:rPr>
      </w:pPr>
      <w:r>
        <w:rPr/>
        <mc:AlternateContent>
          <mc:Choice Requires="wps">
            <w:drawing>
              <wp:inline distT="0" distB="0" distL="0" distR="0">
                <wp:extent cx="6120765" cy="635"/>
                <wp:effectExtent l="0" t="0" r="0" b="0"/>
                <wp:docPr id="4" name=""/>
                <a:graphic xmlns:a="http://schemas.openxmlformats.org/drawingml/2006/main">
                  <a:graphicData uri="http://schemas.microsoft.com/office/word/2010/wordprocessingShape">
                    <wps:wsp>
                      <wps:cNvSpPr/>
                      <wps:nvSpPr>
                        <wps:cNvPr id="5" name=""/>
                        <wps:cNvSpPr/>
                      </wps:nvSpPr>
                      <wps:spPr>
                        <a:xfrm>
                          <a:off x="0" y="0"/>
                          <a:ext cx="6120720" cy="720"/>
                        </a:xfrm>
                        <a:prstGeom prst="rect">
                          <a:avLst/>
                        </a:prstGeom>
                        <a:solidFill>
                          <a:srgbClr val="000000"/>
                        </a:solidFill>
                        <a:ln w="0">
                          <a:noFill/>
                        </a:ln>
                      </wps:spPr>
                      <wps:bodyPr/>
                    </wps:wsp>
                  </a:graphicData>
                </a:graphic>
                <wp14:sizeRelH relativeFrom="page">
                  <wp14:pctWidth>100000</wp14:pctWidth>
                </wp14:sizeRelH>
              </wp:inline>
            </w:drawing>
          </mc:Choice>
          <mc:Fallback>
            <w:pict>
              <v:rect id="shape_0" fillcolor="black" stroked="f" o:allowincell="f" style="position:absolute;margin-left:0pt;margin-top:-0.1pt;width:481.9pt;height:0pt;mso-wrap-style:none;v-text-anchor:middle;mso-position-horizontal:left;mso-position-vertical:top">
                <v:fill o:detectmouseclick="t" type="solid" color2="white"/>
                <v:stroke color="#3465a4" joinstyle="round" endcap="flat"/>
                <w10:wrap type="topAndBottom"/>
              </v:rect>
            </w:pict>
          </mc:Fallback>
        </mc:AlternateContent>
      </w:r>
    </w:p>
    <w:p>
      <w:pPr>
        <w:pStyle w:val="Normal"/>
        <w:spacing w:lineRule="auto" w:line="240" w:before="0" w:after="0"/>
        <w:rPr>
          <w:rFonts w:ascii="Times New Roman" w:hAnsi="Times New Roman" w:eastAsia="Times New Roman" w:cs="Times New Roman"/>
          <w:sz w:val="24"/>
          <w:szCs w:val="24"/>
          <w:lang w:eastAsia="uk-UA"/>
        </w:rPr>
      </w:pPr>
      <w:bookmarkStart w:id="22" w:name="n386"/>
      <w:bookmarkEnd w:id="22"/>
      <w:r>
        <w:rPr>
          <w:rFonts w:eastAsia="Times New Roman" w:cs="Times New Roman" w:ascii="Times New Roman" w:hAnsi="Times New Roman"/>
          <w:b/>
          <w:bCs/>
          <w:color w:val="333333"/>
          <w:sz w:val="28"/>
          <w:szCs w:val="28"/>
          <w:shd w:fill="FFFFFF" w:val="clear"/>
          <w:lang w:eastAsia="uk-UA"/>
        </w:rPr>
        <w:br/>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5783"/>
        <w:gridCol w:w="3855"/>
      </w:tblGrid>
      <w:tr>
        <w:trPr/>
        <w:tc>
          <w:tcPr>
            <w:tcW w:w="5783" w:type="dxa"/>
            <w:tcBorders>
              <w:top w:val="single" w:sz="2" w:space="0" w:color="000000"/>
              <w:left w:val="single" w:sz="2" w:space="0" w:color="000000"/>
              <w:bottom w:val="single" w:sz="2" w:space="0" w:color="000000"/>
              <w:right w:val="single" w:sz="2" w:space="0" w:color="000000"/>
            </w:tcBorders>
          </w:tcPr>
          <w:p>
            <w:pPr>
              <w:pStyle w:val="Normal"/>
              <w:spacing w:lineRule="auto" w:line="240" w:before="150" w:after="150"/>
              <w:rPr>
                <w:rFonts w:ascii="Times New Roman" w:hAnsi="Times New Roman" w:eastAsia="Times New Roman" w:cs="Times New Roman"/>
                <w:sz w:val="24"/>
                <w:szCs w:val="24"/>
                <w:lang w:eastAsia="uk-UA"/>
              </w:rPr>
            </w:pPr>
            <w:bookmarkStart w:id="23" w:name="n22"/>
            <w:bookmarkEnd w:id="23"/>
            <w:r>
              <w:rPr>
                <w:rFonts w:eastAsia="Times New Roman" w:cs="Times New Roman" w:ascii="Times New Roman" w:hAnsi="Times New Roman"/>
                <w:b/>
                <w:bCs/>
                <w:sz w:val="24"/>
                <w:szCs w:val="24"/>
                <w:lang w:eastAsia="uk-UA"/>
              </w:rPr>
              <w:br/>
            </w:r>
          </w:p>
        </w:tc>
        <w:tc>
          <w:tcPr>
            <w:tcW w:w="3855" w:type="dxa"/>
            <w:tcBorders>
              <w:top w:val="single" w:sz="2" w:space="0" w:color="000000"/>
              <w:left w:val="single" w:sz="2" w:space="0" w:color="000000"/>
              <w:bottom w:val="single" w:sz="2" w:space="0" w:color="000000"/>
              <w:right w:val="single" w:sz="2" w:space="0" w:color="000000"/>
            </w:tcBorders>
          </w:tcPr>
          <w:p>
            <w:pPr>
              <w:pStyle w:val="Normal"/>
              <w:spacing w:lineRule="auto" w:line="240" w:before="150" w:after="150"/>
              <w:rPr>
                <w:rFonts w:ascii="Times New Roman" w:hAnsi="Times New Roman" w:eastAsia="Times New Roman" w:cs="Times New Roman"/>
                <w:sz w:val="24"/>
                <w:szCs w:val="24"/>
                <w:lang w:eastAsia="uk-UA"/>
              </w:rPr>
            </w:pPr>
            <w:r>
              <w:rPr>
                <w:rFonts w:eastAsia="Times New Roman" w:cs="Times New Roman" w:ascii="Times New Roman" w:hAnsi="Times New Roman"/>
                <w:b/>
                <w:bCs/>
                <w:sz w:val="24"/>
                <w:szCs w:val="24"/>
                <w:lang w:eastAsia="uk-UA"/>
              </w:rPr>
              <w:t>ЗАТВЕРДЖЕНО</w:t>
            </w:r>
            <w:r>
              <w:rPr>
                <w:rFonts w:eastAsia="Times New Roman" w:cs="Times New Roman" w:ascii="Times New Roman" w:hAnsi="Times New Roman"/>
                <w:sz w:val="24"/>
                <w:szCs w:val="24"/>
                <w:lang w:eastAsia="uk-UA"/>
              </w:rPr>
              <w:br/>
            </w:r>
            <w:r>
              <w:rPr>
                <w:rFonts w:eastAsia="Times New Roman" w:cs="Times New Roman" w:ascii="Times New Roman" w:hAnsi="Times New Roman"/>
                <w:b/>
                <w:bCs/>
                <w:sz w:val="24"/>
                <w:szCs w:val="24"/>
                <w:lang w:eastAsia="uk-UA"/>
              </w:rPr>
              <w:t>Наказ Національного агентства</w:t>
            </w:r>
            <w:r>
              <w:rPr>
                <w:rFonts w:eastAsia="Times New Roman" w:cs="Times New Roman" w:ascii="Times New Roman" w:hAnsi="Times New Roman"/>
                <w:sz w:val="24"/>
                <w:szCs w:val="24"/>
                <w:lang w:eastAsia="uk-UA"/>
              </w:rPr>
              <w:br/>
            </w:r>
            <w:r>
              <w:rPr>
                <w:rFonts w:eastAsia="Times New Roman" w:cs="Times New Roman" w:ascii="Times New Roman" w:hAnsi="Times New Roman"/>
                <w:b/>
                <w:bCs/>
                <w:sz w:val="24"/>
                <w:szCs w:val="24"/>
                <w:lang w:eastAsia="uk-UA"/>
              </w:rPr>
              <w:t>з питань запобігання корупції</w:t>
            </w:r>
            <w:r>
              <w:rPr>
                <w:rFonts w:eastAsia="Times New Roman" w:cs="Times New Roman" w:ascii="Times New Roman" w:hAnsi="Times New Roman"/>
                <w:sz w:val="24"/>
                <w:szCs w:val="24"/>
                <w:lang w:eastAsia="uk-UA"/>
              </w:rPr>
              <w:br/>
            </w:r>
            <w:r>
              <w:rPr>
                <w:rFonts w:eastAsia="Times New Roman" w:cs="Times New Roman" w:ascii="Times New Roman" w:hAnsi="Times New Roman"/>
                <w:b/>
                <w:bCs/>
                <w:sz w:val="24"/>
                <w:szCs w:val="24"/>
                <w:lang w:eastAsia="uk-UA"/>
              </w:rPr>
              <w:t>08 листопада 2023 року № 252/23</w:t>
            </w:r>
          </w:p>
        </w:tc>
      </w:tr>
      <w:tr>
        <w:trPr/>
        <w:tc>
          <w:tcPr>
            <w:tcW w:w="5783" w:type="dxa"/>
            <w:tcBorders>
              <w:top w:val="single" w:sz="2" w:space="0" w:color="000000"/>
              <w:left w:val="single" w:sz="2" w:space="0" w:color="000000"/>
              <w:bottom w:val="single" w:sz="2" w:space="0" w:color="000000"/>
              <w:right w:val="single" w:sz="2" w:space="0" w:color="000000"/>
            </w:tcBorders>
          </w:tcPr>
          <w:p>
            <w:pPr>
              <w:pStyle w:val="Normal"/>
              <w:spacing w:lineRule="auto" w:line="240" w:before="150" w:after="150"/>
              <w:rPr>
                <w:rFonts w:ascii="Times New Roman" w:hAnsi="Times New Roman" w:eastAsia="Times New Roman" w:cs="Times New Roman"/>
                <w:sz w:val="24"/>
                <w:szCs w:val="24"/>
                <w:lang w:eastAsia="uk-UA"/>
              </w:rPr>
            </w:pPr>
            <w:bookmarkStart w:id="24" w:name="n23"/>
            <w:bookmarkEnd w:id="24"/>
            <w:r>
              <w:rPr>
                <w:rFonts w:eastAsia="Times New Roman" w:cs="Times New Roman" w:ascii="Times New Roman" w:hAnsi="Times New Roman"/>
                <w:b/>
                <w:bCs/>
                <w:sz w:val="24"/>
                <w:szCs w:val="24"/>
                <w:lang w:eastAsia="uk-UA"/>
              </w:rPr>
              <w:br/>
            </w:r>
          </w:p>
        </w:tc>
        <w:tc>
          <w:tcPr>
            <w:tcW w:w="3855" w:type="dxa"/>
            <w:tcBorders>
              <w:top w:val="single" w:sz="2" w:space="0" w:color="000000"/>
              <w:left w:val="single" w:sz="2" w:space="0" w:color="000000"/>
              <w:bottom w:val="single" w:sz="2" w:space="0" w:color="000000"/>
              <w:right w:val="single" w:sz="2" w:space="0" w:color="000000"/>
            </w:tcBorders>
          </w:tcPr>
          <w:p>
            <w:pPr>
              <w:pStyle w:val="Normal"/>
              <w:spacing w:lineRule="auto" w:line="240" w:before="150" w:after="150"/>
              <w:rPr>
                <w:rFonts w:ascii="Times New Roman" w:hAnsi="Times New Roman" w:eastAsia="Times New Roman" w:cs="Times New Roman"/>
                <w:sz w:val="24"/>
                <w:szCs w:val="24"/>
                <w:lang w:eastAsia="uk-UA"/>
              </w:rPr>
            </w:pPr>
            <w:r>
              <w:rPr>
                <w:rFonts w:eastAsia="Times New Roman" w:cs="Times New Roman" w:ascii="Times New Roman" w:hAnsi="Times New Roman"/>
                <w:b/>
                <w:bCs/>
                <w:sz w:val="24"/>
                <w:szCs w:val="24"/>
                <w:lang w:eastAsia="uk-UA"/>
              </w:rPr>
              <w:t>Зареєстровано в Міністерстві</w:t>
            </w:r>
            <w:r>
              <w:rPr>
                <w:rFonts w:eastAsia="Times New Roman" w:cs="Times New Roman" w:ascii="Times New Roman" w:hAnsi="Times New Roman"/>
                <w:sz w:val="24"/>
                <w:szCs w:val="24"/>
                <w:lang w:eastAsia="uk-UA"/>
              </w:rPr>
              <w:br/>
            </w:r>
            <w:r>
              <w:rPr>
                <w:rFonts w:eastAsia="Times New Roman" w:cs="Times New Roman" w:ascii="Times New Roman" w:hAnsi="Times New Roman"/>
                <w:b/>
                <w:bCs/>
                <w:sz w:val="24"/>
                <w:szCs w:val="24"/>
                <w:lang w:eastAsia="uk-UA"/>
              </w:rPr>
              <w:t>юстиції України</w:t>
            </w:r>
            <w:r>
              <w:rPr>
                <w:rFonts w:eastAsia="Times New Roman" w:cs="Times New Roman" w:ascii="Times New Roman" w:hAnsi="Times New Roman"/>
                <w:sz w:val="24"/>
                <w:szCs w:val="24"/>
                <w:lang w:eastAsia="uk-UA"/>
              </w:rPr>
              <w:br/>
            </w:r>
            <w:r>
              <w:rPr>
                <w:rFonts w:eastAsia="Times New Roman" w:cs="Times New Roman" w:ascii="Times New Roman" w:hAnsi="Times New Roman"/>
                <w:b/>
                <w:bCs/>
                <w:sz w:val="24"/>
                <w:szCs w:val="24"/>
                <w:lang w:eastAsia="uk-UA"/>
              </w:rPr>
              <w:t>13 листопада 2023 р.</w:t>
            </w:r>
            <w:r>
              <w:rPr>
                <w:rFonts w:eastAsia="Times New Roman" w:cs="Times New Roman" w:ascii="Times New Roman" w:hAnsi="Times New Roman"/>
                <w:sz w:val="24"/>
                <w:szCs w:val="24"/>
                <w:lang w:eastAsia="uk-UA"/>
              </w:rPr>
              <w:br/>
            </w:r>
            <w:r>
              <w:rPr>
                <w:rFonts w:eastAsia="Times New Roman" w:cs="Times New Roman" w:ascii="Times New Roman" w:hAnsi="Times New Roman"/>
                <w:b/>
                <w:bCs/>
                <w:sz w:val="24"/>
                <w:szCs w:val="24"/>
                <w:lang w:eastAsia="uk-UA"/>
              </w:rPr>
              <w:t>за № 1965/41021</w:t>
            </w:r>
          </w:p>
        </w:tc>
      </w:tr>
    </w:tbl>
    <w:p>
      <w:pPr>
        <w:pStyle w:val="Normal"/>
        <w:shd w:val="clear" w:color="auto" w:fill="FFFFFF"/>
        <w:spacing w:lineRule="auto" w:line="240" w:before="300" w:after="450"/>
        <w:ind w:left="450" w:right="450"/>
        <w:jc w:val="center"/>
        <w:rPr>
          <w:rFonts w:ascii="Times New Roman" w:hAnsi="Times New Roman" w:eastAsia="Times New Roman" w:cs="Times New Roman"/>
          <w:color w:val="333333"/>
          <w:sz w:val="24"/>
          <w:szCs w:val="24"/>
          <w:lang w:eastAsia="uk-UA"/>
        </w:rPr>
      </w:pPr>
      <w:bookmarkStart w:id="25" w:name="n24"/>
      <w:bookmarkEnd w:id="25"/>
      <w:r>
        <w:rPr>
          <w:rFonts w:eastAsia="Times New Roman" w:cs="Times New Roman" w:ascii="Times New Roman" w:hAnsi="Times New Roman"/>
          <w:b/>
          <w:bCs/>
          <w:color w:val="333333"/>
          <w:sz w:val="32"/>
          <w:szCs w:val="32"/>
          <w:lang w:eastAsia="uk-UA"/>
        </w:rPr>
        <w:t>ПОРЯДОК</w:t>
      </w:r>
      <w:r>
        <w:rPr>
          <w:rFonts w:eastAsia="Times New Roman" w:cs="Times New Roman" w:ascii="Times New Roman" w:hAnsi="Times New Roman"/>
          <w:color w:val="333333"/>
          <w:sz w:val="24"/>
          <w:szCs w:val="24"/>
          <w:lang w:eastAsia="uk-UA"/>
        </w:rPr>
        <w:br/>
      </w:r>
      <w:r>
        <w:rPr>
          <w:rFonts w:eastAsia="Times New Roman" w:cs="Times New Roman" w:ascii="Times New Roman" w:hAnsi="Times New Roman"/>
          <w:b/>
          <w:bCs/>
          <w:color w:val="333333"/>
          <w:sz w:val="32"/>
          <w:szCs w:val="32"/>
          <w:lang w:eastAsia="uk-UA"/>
        </w:rPr>
        <w:t>заповнення та подання </w:t>
      </w:r>
      <w:r>
        <w:fldChar w:fldCharType="begin"/>
      </w:r>
      <w:r>
        <w:rPr>
          <w:rStyle w:val="Style9"/>
          <w:sz w:val="32"/>
          <w:u w:val="single"/>
          <w:b/>
          <w:szCs w:val="32"/>
          <w:bCs/>
          <w:rFonts w:eastAsia="Times New Roman" w:cs="Times New Roman" w:ascii="Times New Roman" w:hAnsi="Times New Roman"/>
          <w:color w:val="006600"/>
          <w:lang w:eastAsia="uk-UA"/>
        </w:rPr>
        <w:instrText xml:space="preserve"> HYPERLINK "https://zakon.rada.gov.ua/laws/show/z1965-23" \l "n21"</w:instrText>
      </w:r>
      <w:r>
        <w:rPr>
          <w:rStyle w:val="Style9"/>
          <w:sz w:val="32"/>
          <w:u w:val="single"/>
          <w:b/>
          <w:szCs w:val="32"/>
          <w:bCs/>
          <w:rFonts w:eastAsia="Times New Roman" w:cs="Times New Roman" w:ascii="Times New Roman" w:hAnsi="Times New Roman"/>
          <w:color w:val="006600"/>
          <w:lang w:eastAsia="uk-UA"/>
        </w:rPr>
        <w:fldChar w:fldCharType="separate"/>
      </w:r>
      <w:r>
        <w:rPr>
          <w:rStyle w:val="Style9"/>
          <w:rFonts w:eastAsia="Times New Roman" w:cs="Times New Roman" w:ascii="Times New Roman" w:hAnsi="Times New Roman"/>
          <w:b/>
          <w:bCs/>
          <w:color w:val="006600"/>
          <w:sz w:val="32"/>
          <w:szCs w:val="32"/>
          <w:u w:val="single"/>
          <w:lang w:eastAsia="uk-UA"/>
        </w:rPr>
        <w:t>декларації особи, уповноваженої на виконання функцій держави або місцевого самоврядування</w:t>
      </w:r>
      <w:r>
        <w:rPr>
          <w:rStyle w:val="Style9"/>
          <w:sz w:val="32"/>
          <w:u w:val="single"/>
          <w:b/>
          <w:szCs w:val="32"/>
          <w:bCs/>
          <w:rFonts w:eastAsia="Times New Roman" w:cs="Times New Roman" w:ascii="Times New Roman" w:hAnsi="Times New Roman"/>
          <w:color w:val="006600"/>
          <w:lang w:eastAsia="uk-UA"/>
        </w:rPr>
        <w:fldChar w:fldCharType="end"/>
      </w:r>
    </w:p>
    <w:p>
      <w:pPr>
        <w:pStyle w:val="Normal"/>
        <w:shd w:val="clear" w:color="auto" w:fill="FFFFFF"/>
        <w:spacing w:lineRule="auto" w:line="240" w:before="150" w:after="150"/>
        <w:ind w:left="450" w:right="450"/>
        <w:jc w:val="center"/>
        <w:rPr>
          <w:rFonts w:ascii="Times New Roman" w:hAnsi="Times New Roman" w:eastAsia="Times New Roman" w:cs="Times New Roman"/>
          <w:color w:val="333333"/>
          <w:sz w:val="24"/>
          <w:szCs w:val="24"/>
          <w:lang w:eastAsia="uk-UA"/>
        </w:rPr>
      </w:pPr>
      <w:bookmarkStart w:id="26" w:name="n25"/>
      <w:bookmarkEnd w:id="26"/>
      <w:r>
        <w:rPr>
          <w:rFonts w:eastAsia="Times New Roman" w:cs="Times New Roman" w:ascii="Times New Roman" w:hAnsi="Times New Roman"/>
          <w:b/>
          <w:bCs/>
          <w:color w:val="333333"/>
          <w:sz w:val="28"/>
          <w:szCs w:val="28"/>
          <w:lang w:eastAsia="uk-UA"/>
        </w:rPr>
        <w:t>I. Загальні положення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7" w:name="n26"/>
      <w:bookmarkEnd w:id="27"/>
      <w:r>
        <w:rPr>
          <w:rFonts w:eastAsia="Times New Roman" w:cs="Times New Roman" w:ascii="Times New Roman" w:hAnsi="Times New Roman"/>
          <w:color w:val="333333"/>
          <w:sz w:val="24"/>
          <w:szCs w:val="24"/>
          <w:lang w:eastAsia="uk-UA"/>
        </w:rPr>
        <w:t>1. Цей Порядок визначає процедуру заповнення та подання до Єдиного державного реєстру декларацій осіб, уповноважених на виконання функцій держави або місцевого самоврядування (далі - Реєстр), декларацій осіб, уповноважених на виконання функцій держави або місцевого самоврядування, передбачених </w:t>
      </w:r>
      <w:hyperlink r:id="rId14" w:anchor="n439" w:tgtFrame="_blank">
        <w:r>
          <w:rPr>
            <w:rStyle w:val="Style9"/>
            <w:rFonts w:eastAsia="Times New Roman" w:cs="Times New Roman" w:ascii="Times New Roman" w:hAnsi="Times New Roman"/>
            <w:color w:val="000099"/>
            <w:sz w:val="24"/>
            <w:szCs w:val="24"/>
            <w:u w:val="single"/>
            <w:lang w:eastAsia="uk-UA"/>
          </w:rPr>
          <w:t>статтею 45</w:t>
        </w:r>
      </w:hyperlink>
      <w:r>
        <w:rPr>
          <w:rFonts w:eastAsia="Times New Roman" w:cs="Times New Roman" w:ascii="Times New Roman" w:hAnsi="Times New Roman"/>
          <w:color w:val="333333"/>
          <w:sz w:val="24"/>
          <w:szCs w:val="24"/>
          <w:lang w:eastAsia="uk-UA"/>
        </w:rPr>
        <w:t> Закону України «Про запобігання корупції» (далі - декларація) (далі - Закон).</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8" w:name="n27"/>
      <w:bookmarkEnd w:id="28"/>
      <w:r>
        <w:rPr>
          <w:rFonts w:eastAsia="Times New Roman" w:cs="Times New Roman" w:ascii="Times New Roman" w:hAnsi="Times New Roman"/>
          <w:color w:val="333333"/>
          <w:sz w:val="24"/>
          <w:szCs w:val="24"/>
          <w:lang w:eastAsia="uk-UA"/>
        </w:rPr>
        <w:t>2. У цьому Порядку терміни вживаються у таких значеннях:</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9" w:name="n28"/>
      <w:bookmarkEnd w:id="29"/>
      <w:r>
        <w:rPr>
          <w:rFonts w:eastAsia="Times New Roman" w:cs="Times New Roman" w:ascii="Times New Roman" w:hAnsi="Times New Roman"/>
          <w:color w:val="333333"/>
          <w:sz w:val="24"/>
          <w:szCs w:val="24"/>
          <w:lang w:eastAsia="uk-UA"/>
        </w:rPr>
        <w:t>діяльність - діяльність, пов’язана з виконанням функцій держави або місцевого самоврядування, або інша діяльність, зазначена у </w:t>
      </w:r>
      <w:hyperlink r:id="rId15" w:anchor="n38" w:tgtFrame="_blank">
        <w:r>
          <w:rPr>
            <w:rStyle w:val="Style9"/>
            <w:rFonts w:eastAsia="Times New Roman" w:cs="Times New Roman" w:ascii="Times New Roman" w:hAnsi="Times New Roman"/>
            <w:color w:val="000099"/>
            <w:sz w:val="24"/>
            <w:szCs w:val="24"/>
            <w:u w:val="single"/>
            <w:lang w:eastAsia="uk-UA"/>
          </w:rPr>
          <w:t>підпунктах «а»</w:t>
        </w:r>
      </w:hyperlink>
      <w:r>
        <w:rPr>
          <w:rFonts w:eastAsia="Times New Roman" w:cs="Times New Roman" w:ascii="Times New Roman" w:hAnsi="Times New Roman"/>
          <w:color w:val="333333"/>
          <w:sz w:val="24"/>
          <w:szCs w:val="24"/>
          <w:lang w:eastAsia="uk-UA"/>
        </w:rPr>
        <w:t>, </w:t>
      </w:r>
      <w:hyperlink r:id="rId16" w:anchor="n1061" w:tgtFrame="_blank">
        <w:r>
          <w:rPr>
            <w:rStyle w:val="Style9"/>
            <w:rFonts w:eastAsia="Times New Roman" w:cs="Times New Roman" w:ascii="Times New Roman" w:hAnsi="Times New Roman"/>
            <w:color w:val="000099"/>
            <w:sz w:val="24"/>
            <w:szCs w:val="24"/>
            <w:u w:val="single"/>
            <w:lang w:eastAsia="uk-UA"/>
          </w:rPr>
          <w:t>«в»-«ґ»</w:t>
        </w:r>
      </w:hyperlink>
      <w:r>
        <w:rPr>
          <w:rFonts w:eastAsia="Times New Roman" w:cs="Times New Roman" w:ascii="Times New Roman" w:hAnsi="Times New Roman"/>
          <w:color w:val="333333"/>
          <w:sz w:val="24"/>
          <w:szCs w:val="24"/>
          <w:lang w:eastAsia="uk-UA"/>
        </w:rPr>
        <w:t> пункту 2 частини першої статті 3 Закону;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0" w:name="n29"/>
      <w:bookmarkEnd w:id="30"/>
      <w:r>
        <w:rPr>
          <w:rFonts w:eastAsia="Times New Roman" w:cs="Times New Roman" w:ascii="Times New Roman" w:hAnsi="Times New Roman"/>
          <w:color w:val="333333"/>
          <w:sz w:val="24"/>
          <w:szCs w:val="24"/>
          <w:lang w:eastAsia="uk-UA"/>
        </w:rPr>
        <w:t>об’єкт декларування - об’єкт, відомості про який зазначаються в декларації відповідно до </w:t>
      </w:r>
      <w:hyperlink r:id="rId17" w:anchor="n446" w:tgtFrame="_blank">
        <w:r>
          <w:rPr>
            <w:rStyle w:val="Style9"/>
            <w:rFonts w:eastAsia="Times New Roman" w:cs="Times New Roman" w:ascii="Times New Roman" w:hAnsi="Times New Roman"/>
            <w:color w:val="000099"/>
            <w:sz w:val="24"/>
            <w:szCs w:val="24"/>
            <w:u w:val="single"/>
            <w:lang w:eastAsia="uk-UA"/>
          </w:rPr>
          <w:t>статті 46</w:t>
        </w:r>
      </w:hyperlink>
      <w:r>
        <w:rPr>
          <w:rFonts w:eastAsia="Times New Roman" w:cs="Times New Roman" w:ascii="Times New Roman" w:hAnsi="Times New Roman"/>
          <w:color w:val="333333"/>
          <w:sz w:val="24"/>
          <w:szCs w:val="24"/>
          <w:lang w:eastAsia="uk-UA"/>
        </w:rPr>
        <w:t> Закону;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1" w:name="n30"/>
      <w:bookmarkEnd w:id="31"/>
      <w:r>
        <w:rPr>
          <w:rFonts w:eastAsia="Times New Roman" w:cs="Times New Roman" w:ascii="Times New Roman" w:hAnsi="Times New Roman"/>
          <w:color w:val="333333"/>
          <w:sz w:val="24"/>
          <w:szCs w:val="24"/>
          <w:lang w:eastAsia="uk-UA"/>
        </w:rPr>
        <w:t>персональний електронний кабінет - індивідуальна персоніфікована вебсторінка суб’єкта декларування у Реєстрі, за допомогою якої здійснюються подання електронних документів, обмін повідомленнями тощо;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2" w:name="n31"/>
      <w:bookmarkEnd w:id="32"/>
      <w:r>
        <w:rPr>
          <w:rFonts w:eastAsia="Times New Roman" w:cs="Times New Roman" w:ascii="Times New Roman" w:hAnsi="Times New Roman"/>
          <w:color w:val="333333"/>
          <w:sz w:val="24"/>
          <w:szCs w:val="24"/>
          <w:lang w:eastAsia="uk-UA"/>
        </w:rPr>
        <w:t>ПМ - прожитковий мінімум, встановлений для працездатних осіб на 01 січня звітного року.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3" w:name="n32"/>
      <w:bookmarkEnd w:id="33"/>
      <w:r>
        <w:rPr>
          <w:rFonts w:eastAsia="Times New Roman" w:cs="Times New Roman" w:ascii="Times New Roman" w:hAnsi="Times New Roman"/>
          <w:color w:val="333333"/>
          <w:sz w:val="24"/>
          <w:szCs w:val="24"/>
          <w:lang w:eastAsia="uk-UA"/>
        </w:rPr>
        <w:t>Інші терміни вживаються у значеннях, наведених у </w:t>
      </w:r>
      <w:hyperlink r:id="rId18" w:tgtFrame="_blank">
        <w:r>
          <w:rPr>
            <w:rStyle w:val="Style9"/>
            <w:rFonts w:eastAsia="Times New Roman" w:cs="Times New Roman" w:ascii="Times New Roman" w:hAnsi="Times New Roman"/>
            <w:color w:val="000099"/>
            <w:sz w:val="24"/>
            <w:szCs w:val="24"/>
            <w:u w:val="single"/>
            <w:lang w:eastAsia="uk-UA"/>
          </w:rPr>
          <w:t>Законі</w:t>
        </w:r>
      </w:hyperlink>
      <w:r>
        <w:rPr>
          <w:rFonts w:eastAsia="Times New Roman" w:cs="Times New Roman" w:ascii="Times New Roman" w:hAnsi="Times New Roman"/>
          <w:color w:val="333333"/>
          <w:sz w:val="24"/>
          <w:szCs w:val="24"/>
          <w:lang w:eastAsia="uk-UA"/>
        </w:rPr>
        <w:t>.</w:t>
      </w:r>
    </w:p>
    <w:p>
      <w:pPr>
        <w:pStyle w:val="Normal"/>
        <w:shd w:val="clear" w:color="auto" w:fill="FFFFFF"/>
        <w:spacing w:lineRule="auto" w:line="240" w:before="150" w:after="150"/>
        <w:ind w:left="450" w:right="450"/>
        <w:jc w:val="center"/>
        <w:rPr>
          <w:rFonts w:ascii="Times New Roman" w:hAnsi="Times New Roman" w:eastAsia="Times New Roman" w:cs="Times New Roman"/>
          <w:color w:val="333333"/>
          <w:sz w:val="24"/>
          <w:szCs w:val="24"/>
          <w:lang w:eastAsia="uk-UA"/>
        </w:rPr>
      </w:pPr>
      <w:bookmarkStart w:id="34" w:name="n33"/>
      <w:bookmarkEnd w:id="34"/>
      <w:r>
        <w:rPr>
          <w:rFonts w:eastAsia="Times New Roman" w:cs="Times New Roman" w:ascii="Times New Roman" w:hAnsi="Times New Roman"/>
          <w:b/>
          <w:bCs/>
          <w:color w:val="333333"/>
          <w:sz w:val="28"/>
          <w:szCs w:val="28"/>
          <w:lang w:eastAsia="uk-UA"/>
        </w:rPr>
        <w:t>II. Порядок подання декларації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5" w:name="n34"/>
      <w:bookmarkEnd w:id="35"/>
      <w:r>
        <w:rPr>
          <w:rFonts w:eastAsia="Times New Roman" w:cs="Times New Roman" w:ascii="Times New Roman" w:hAnsi="Times New Roman"/>
          <w:color w:val="333333"/>
          <w:sz w:val="24"/>
          <w:szCs w:val="24"/>
          <w:lang w:eastAsia="uk-UA"/>
        </w:rPr>
        <w:t>1. Декларація заповнюється та подається особисто суб’єктом декларування шляхом заповнення відповідної електронної форми після автентифікації у персональному електронному кабінеті.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6" w:name="n35"/>
      <w:bookmarkEnd w:id="36"/>
      <w:r>
        <w:rPr>
          <w:rFonts w:eastAsia="Times New Roman" w:cs="Times New Roman" w:ascii="Times New Roman" w:hAnsi="Times New Roman"/>
          <w:color w:val="333333"/>
          <w:sz w:val="24"/>
          <w:szCs w:val="24"/>
          <w:lang w:eastAsia="uk-UA"/>
        </w:rPr>
        <w:t>Декларація подається незалежно від того, перебуває суб’єкт декларування в Україні чи за її межами.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7" w:name="n36"/>
      <w:bookmarkEnd w:id="37"/>
      <w:r>
        <w:rPr>
          <w:rFonts w:eastAsia="Times New Roman" w:cs="Times New Roman" w:ascii="Times New Roman" w:hAnsi="Times New Roman"/>
          <w:color w:val="333333"/>
          <w:sz w:val="24"/>
          <w:szCs w:val="24"/>
          <w:lang w:eastAsia="uk-UA"/>
        </w:rPr>
        <w:t>Паперова копія декларації до Національного агентства з питань запобігання корупції (далі - Національне агентство) не подається.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8" w:name="n37"/>
      <w:bookmarkEnd w:id="38"/>
      <w:r>
        <w:rPr>
          <w:rFonts w:eastAsia="Times New Roman" w:cs="Times New Roman" w:ascii="Times New Roman" w:hAnsi="Times New Roman"/>
          <w:color w:val="333333"/>
          <w:sz w:val="24"/>
          <w:szCs w:val="24"/>
          <w:lang w:eastAsia="uk-UA"/>
        </w:rPr>
        <w:t>2. Суб’єкти декларування подають декларації з додержанням таких вимог:</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9" w:name="n38"/>
      <w:bookmarkEnd w:id="39"/>
      <w:r>
        <w:rPr>
          <w:rFonts w:eastAsia="Times New Roman" w:cs="Times New Roman" w:ascii="Times New Roman" w:hAnsi="Times New Roman"/>
          <w:color w:val="333333"/>
          <w:sz w:val="24"/>
          <w:szCs w:val="24"/>
          <w:lang w:eastAsia="uk-UA"/>
        </w:rPr>
        <w:t>1) щорічна декларація - декларація, яка подається відповідно до </w:t>
      </w:r>
      <w:hyperlink r:id="rId19" w:anchor="n440" w:tgtFrame="_blank">
        <w:r>
          <w:rPr>
            <w:rStyle w:val="Style9"/>
            <w:rFonts w:eastAsia="Times New Roman" w:cs="Times New Roman" w:ascii="Times New Roman" w:hAnsi="Times New Roman"/>
            <w:color w:val="000099"/>
            <w:sz w:val="24"/>
            <w:szCs w:val="24"/>
            <w:u w:val="single"/>
            <w:lang w:eastAsia="uk-UA"/>
          </w:rPr>
          <w:t>частини першої</w:t>
        </w:r>
      </w:hyperlink>
      <w:r>
        <w:rPr>
          <w:rFonts w:eastAsia="Times New Roman" w:cs="Times New Roman" w:ascii="Times New Roman" w:hAnsi="Times New Roman"/>
          <w:color w:val="333333"/>
          <w:sz w:val="24"/>
          <w:szCs w:val="24"/>
          <w:lang w:eastAsia="uk-UA"/>
        </w:rPr>
        <w:t> статті 45 Закону (щороку), абзацу другого </w:t>
      </w:r>
      <w:hyperlink r:id="rId20" w:anchor="n441" w:tgtFrame="_blank">
        <w:r>
          <w:rPr>
            <w:rStyle w:val="Style9"/>
            <w:rFonts w:eastAsia="Times New Roman" w:cs="Times New Roman" w:ascii="Times New Roman" w:hAnsi="Times New Roman"/>
            <w:color w:val="000099"/>
            <w:sz w:val="24"/>
            <w:szCs w:val="24"/>
            <w:u w:val="single"/>
            <w:lang w:eastAsia="uk-UA"/>
          </w:rPr>
          <w:t>частини другої</w:t>
        </w:r>
      </w:hyperlink>
      <w:r>
        <w:rPr>
          <w:rFonts w:eastAsia="Times New Roman" w:cs="Times New Roman" w:ascii="Times New Roman" w:hAnsi="Times New Roman"/>
          <w:color w:val="333333"/>
          <w:sz w:val="24"/>
          <w:szCs w:val="24"/>
          <w:lang w:eastAsia="uk-UA"/>
        </w:rPr>
        <w:t> статті 45 Закону (після припинення діяльності (після звільнення)) у період з 00 годин 00 хвилин 01 січня до 00 годин 00 хвилин 01 квітня. Така декларація охоплює звітний рік (період з 01 січня до 31 грудня включно), що передує року, в якому подається декларація, та містить інформацію станом на 31 грудня звітного року.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40" w:name="n39"/>
      <w:bookmarkEnd w:id="40"/>
      <w:r>
        <w:rPr>
          <w:rFonts w:eastAsia="Times New Roman" w:cs="Times New Roman" w:ascii="Times New Roman" w:hAnsi="Times New Roman"/>
          <w:color w:val="333333"/>
          <w:sz w:val="24"/>
          <w:szCs w:val="24"/>
          <w:lang w:eastAsia="uk-UA"/>
        </w:rPr>
        <w:t>Суб’єкт декларування, поновлений на роботі за рішенням суду після завершення періоду декларування, до 01 квітня року, наступного за роком, у якому відбулося поновлення, подає щорічну декларацію за рік, у якому відбулось поновлення. Якщо така особа поновлена на роботі до завершення періоду декларування, щорічна декларація подається за минулий рік. Щорічна декларація за час вимушеного прогулу не подається.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41" w:name="n40"/>
      <w:bookmarkEnd w:id="41"/>
      <w:r>
        <w:rPr>
          <w:rFonts w:eastAsia="Times New Roman" w:cs="Times New Roman" w:ascii="Times New Roman" w:hAnsi="Times New Roman"/>
          <w:color w:val="333333"/>
          <w:sz w:val="24"/>
          <w:szCs w:val="24"/>
          <w:lang w:eastAsia="uk-UA"/>
        </w:rPr>
        <w:t>Якщо особа, яка припинила здійснення діяльності, до завершення визначеного Законом строку подання щорічної декларації знову розпочинає здійснення діяльності, вона подає щорічну декларацію як особа, яка продовжує здійснювати діяльність. Щорічна декларація (після звільнення) у такому випадку не подається;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42" w:name="n41"/>
      <w:bookmarkEnd w:id="42"/>
      <w:r>
        <w:rPr>
          <w:rFonts w:eastAsia="Times New Roman" w:cs="Times New Roman" w:ascii="Times New Roman" w:hAnsi="Times New Roman"/>
          <w:color w:val="333333"/>
          <w:sz w:val="24"/>
          <w:szCs w:val="24"/>
          <w:lang w:eastAsia="uk-UA"/>
        </w:rPr>
        <w:t>2) декларація при звільненні - декларація, яка подається відповідно до абзацу першого </w:t>
      </w:r>
      <w:hyperlink r:id="rId21" w:anchor="n441" w:tgtFrame="_blank">
        <w:r>
          <w:rPr>
            <w:rStyle w:val="Style9"/>
            <w:rFonts w:eastAsia="Times New Roman" w:cs="Times New Roman" w:ascii="Times New Roman" w:hAnsi="Times New Roman"/>
            <w:color w:val="000099"/>
            <w:sz w:val="24"/>
            <w:szCs w:val="24"/>
            <w:u w:val="single"/>
            <w:lang w:eastAsia="uk-UA"/>
          </w:rPr>
          <w:t>частини другої</w:t>
        </w:r>
      </w:hyperlink>
      <w:r>
        <w:rPr>
          <w:rFonts w:eastAsia="Times New Roman" w:cs="Times New Roman" w:ascii="Times New Roman" w:hAnsi="Times New Roman"/>
          <w:color w:val="333333"/>
          <w:sz w:val="24"/>
          <w:szCs w:val="24"/>
          <w:lang w:eastAsia="uk-UA"/>
        </w:rPr>
        <w:t> статті 45 Закону - протягом 30 днів з дня припинення діяльності.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43" w:name="n42"/>
      <w:bookmarkEnd w:id="43"/>
      <w:r>
        <w:rPr>
          <w:rFonts w:eastAsia="Times New Roman" w:cs="Times New Roman" w:ascii="Times New Roman" w:hAnsi="Times New Roman"/>
          <w:color w:val="333333"/>
          <w:sz w:val="24"/>
          <w:szCs w:val="24"/>
          <w:lang w:eastAsia="uk-UA"/>
        </w:rPr>
        <w:t>Така декларація подається за період, не охоплений раніше поданими деклараціями, та містить інформацію станом на останній день такого періоду, яким є останній день здійснення діяльності.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44" w:name="n43"/>
      <w:bookmarkEnd w:id="44"/>
      <w:r>
        <w:rPr>
          <w:rFonts w:eastAsia="Times New Roman" w:cs="Times New Roman" w:ascii="Times New Roman" w:hAnsi="Times New Roman"/>
          <w:color w:val="333333"/>
          <w:sz w:val="24"/>
          <w:szCs w:val="24"/>
          <w:lang w:eastAsia="uk-UA"/>
        </w:rPr>
        <w:t>Під раніше поданими деклараціями розуміються декларації, що були подані до Реєстру відповідно до Закону, крім декларації кандидата на посаду.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45" w:name="n44"/>
      <w:bookmarkEnd w:id="45"/>
      <w:r>
        <w:rPr>
          <w:rFonts w:eastAsia="Times New Roman" w:cs="Times New Roman" w:ascii="Times New Roman" w:hAnsi="Times New Roman"/>
          <w:color w:val="333333"/>
          <w:sz w:val="24"/>
          <w:szCs w:val="24"/>
          <w:lang w:eastAsia="uk-UA"/>
        </w:rPr>
        <w:t>Декларація при звільненні не подається у таких випадках:</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46" w:name="n45"/>
      <w:bookmarkEnd w:id="46"/>
      <w:r>
        <w:rPr>
          <w:rFonts w:eastAsia="Times New Roman" w:cs="Times New Roman" w:ascii="Times New Roman" w:hAnsi="Times New Roman"/>
          <w:color w:val="333333"/>
          <w:sz w:val="24"/>
          <w:szCs w:val="24"/>
          <w:lang w:eastAsia="uk-UA"/>
        </w:rPr>
        <w:t>особа, яка припинила здійснення діяльності на одній посаді, продовжує здійснювати діяльність на іншій посаді;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47" w:name="n46"/>
      <w:bookmarkEnd w:id="47"/>
      <w:r>
        <w:rPr>
          <w:rFonts w:eastAsia="Times New Roman" w:cs="Times New Roman" w:ascii="Times New Roman" w:hAnsi="Times New Roman"/>
          <w:color w:val="333333"/>
          <w:sz w:val="24"/>
          <w:szCs w:val="24"/>
          <w:lang w:eastAsia="uk-UA"/>
        </w:rPr>
        <w:t>особа, яка припинила здійснення діяльності, упродовж 30 днів з дня припинення діяльності знову розпочала здійснення діяльності.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48" w:name="n47"/>
      <w:bookmarkEnd w:id="48"/>
      <w:r>
        <w:rPr>
          <w:rFonts w:eastAsia="Times New Roman" w:cs="Times New Roman" w:ascii="Times New Roman" w:hAnsi="Times New Roman"/>
          <w:color w:val="333333"/>
          <w:sz w:val="24"/>
          <w:szCs w:val="24"/>
          <w:lang w:eastAsia="uk-UA"/>
        </w:rPr>
        <w:t>Втрата статусу суб’єкта декларування у зв’язку із внесенням змін до закону або статусу юридичної особи публічного права не вважається припиненням діяльності та не зобов’язує особу подавати декларацію будь-якого виду;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49" w:name="n48"/>
      <w:bookmarkEnd w:id="49"/>
      <w:r>
        <w:rPr>
          <w:rFonts w:eastAsia="Times New Roman" w:cs="Times New Roman" w:ascii="Times New Roman" w:hAnsi="Times New Roman"/>
          <w:color w:val="333333"/>
          <w:sz w:val="24"/>
          <w:szCs w:val="24"/>
          <w:lang w:eastAsia="uk-UA"/>
        </w:rPr>
        <w:t>3) декларація кандидата на посаду - декларація, яка подається відповідно до </w:t>
      </w:r>
      <w:hyperlink r:id="rId22" w:anchor="n443" w:tgtFrame="_blank">
        <w:r>
          <w:rPr>
            <w:rStyle w:val="Style9"/>
            <w:rFonts w:eastAsia="Times New Roman" w:cs="Times New Roman" w:ascii="Times New Roman" w:hAnsi="Times New Roman"/>
            <w:color w:val="000099"/>
            <w:sz w:val="24"/>
            <w:szCs w:val="24"/>
            <w:u w:val="single"/>
            <w:lang w:eastAsia="uk-UA"/>
          </w:rPr>
          <w:t>частини третьої</w:t>
        </w:r>
      </w:hyperlink>
      <w:r>
        <w:rPr>
          <w:rFonts w:eastAsia="Times New Roman" w:cs="Times New Roman" w:ascii="Times New Roman" w:hAnsi="Times New Roman"/>
          <w:color w:val="333333"/>
          <w:sz w:val="24"/>
          <w:szCs w:val="24"/>
          <w:lang w:eastAsia="uk-UA"/>
        </w:rPr>
        <w:t> статті 45 Закону. Така декларація охоплює звітний рік (період з 01 січня до 31 грудня включно), що передує року, в якому особа подала заяву на зайняття посади, якщо інше не передбачено законодавством, та містить інформацію станом на 31 грудня звітного року.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50" w:name="n49"/>
      <w:bookmarkEnd w:id="50"/>
      <w:r>
        <w:rPr>
          <w:rFonts w:eastAsia="Times New Roman" w:cs="Times New Roman" w:ascii="Times New Roman" w:hAnsi="Times New Roman"/>
          <w:color w:val="333333"/>
          <w:sz w:val="24"/>
          <w:szCs w:val="24"/>
          <w:lang w:eastAsia="uk-UA"/>
        </w:rPr>
        <w:t>Декларація кандидата на посаду подається до призначення або обрання особи на відповідну посаду, якщо інше не передбачено законом.</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51" w:name="n50"/>
      <w:bookmarkEnd w:id="51"/>
      <w:r>
        <w:rPr>
          <w:rFonts w:eastAsia="Times New Roman" w:cs="Times New Roman" w:ascii="Times New Roman" w:hAnsi="Times New Roman"/>
          <w:color w:val="333333"/>
          <w:sz w:val="24"/>
          <w:szCs w:val="24"/>
          <w:lang w:eastAsia="uk-UA"/>
        </w:rPr>
        <w:t>Якщо особа подала щорічну декларацію за минулий рік, декларація кандидата на посаду за цей період не подається.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52" w:name="n51"/>
      <w:bookmarkEnd w:id="52"/>
      <w:r>
        <w:rPr>
          <w:rFonts w:eastAsia="Times New Roman" w:cs="Times New Roman" w:ascii="Times New Roman" w:hAnsi="Times New Roman"/>
          <w:color w:val="333333"/>
          <w:sz w:val="24"/>
          <w:szCs w:val="24"/>
          <w:lang w:eastAsia="uk-UA"/>
        </w:rPr>
        <w:t>Законом можуть бути встановлені інші строки подання декларації.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53" w:name="n52"/>
      <w:bookmarkEnd w:id="53"/>
      <w:r>
        <w:rPr>
          <w:rFonts w:eastAsia="Times New Roman" w:cs="Times New Roman" w:ascii="Times New Roman" w:hAnsi="Times New Roman"/>
          <w:color w:val="333333"/>
          <w:sz w:val="24"/>
          <w:szCs w:val="24"/>
          <w:lang w:eastAsia="uk-UA"/>
        </w:rPr>
        <w:t>3. Суб’єкт декларування до початку заповнення декларації повинен підтвердити ознайомлення із цим Порядком шляхом проставлення відповідної відмітки.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54" w:name="n53"/>
      <w:bookmarkEnd w:id="54"/>
      <w:r>
        <w:rPr>
          <w:rFonts w:eastAsia="Times New Roman" w:cs="Times New Roman" w:ascii="Times New Roman" w:hAnsi="Times New Roman"/>
          <w:color w:val="333333"/>
          <w:sz w:val="24"/>
          <w:szCs w:val="24"/>
          <w:lang w:eastAsia="uk-UA"/>
        </w:rPr>
        <w:t>4. Після заповнення усіх необхідних розділів декларації суб’єкту декларування надається можливість перевірити повноту та достовірність зазначеної ним інформації.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55" w:name="n54"/>
      <w:bookmarkEnd w:id="55"/>
      <w:r>
        <w:rPr>
          <w:rFonts w:eastAsia="Times New Roman" w:cs="Times New Roman" w:ascii="Times New Roman" w:hAnsi="Times New Roman"/>
          <w:color w:val="333333"/>
          <w:sz w:val="24"/>
          <w:szCs w:val="24"/>
          <w:lang w:eastAsia="uk-UA"/>
        </w:rPr>
        <w:t>Перед підписанням декларації суб’єкт декларування підтверджує повноту та достовірність даних, вказаних у ній, ознайомлення з попередженням про настання відповідальності за подання недостовірних відомостей шляхом проставлення відповідної відмітки.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56" w:name="n55"/>
      <w:bookmarkEnd w:id="56"/>
      <w:r>
        <w:rPr>
          <w:rFonts w:eastAsia="Times New Roman" w:cs="Times New Roman" w:ascii="Times New Roman" w:hAnsi="Times New Roman"/>
          <w:color w:val="333333"/>
          <w:sz w:val="24"/>
          <w:szCs w:val="24"/>
          <w:lang w:eastAsia="uk-UA"/>
        </w:rPr>
        <w:t>5. Суб’єкт декларування підписує декларацію шляхом накладання на неї особистого кваліфікованого електронного підпису або удосконаленого електронного підпису відповідно до вимог законодавства.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57" w:name="n56"/>
      <w:bookmarkEnd w:id="57"/>
      <w:r>
        <w:rPr>
          <w:rFonts w:eastAsia="Times New Roman" w:cs="Times New Roman" w:ascii="Times New Roman" w:hAnsi="Times New Roman"/>
          <w:color w:val="333333"/>
          <w:sz w:val="24"/>
          <w:szCs w:val="24"/>
          <w:lang w:eastAsia="uk-UA"/>
        </w:rPr>
        <w:t>6. Подання декларації до Реєстру підтверджується шляхом надсилання повідомлення суб’єкту декларування до персонального електронного кабінету та на адресу його електронної пошти, зазначену в персональному електронному кабінеті.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58" w:name="n57"/>
      <w:bookmarkEnd w:id="58"/>
      <w:r>
        <w:rPr>
          <w:rFonts w:eastAsia="Times New Roman" w:cs="Times New Roman" w:ascii="Times New Roman" w:hAnsi="Times New Roman"/>
          <w:color w:val="333333"/>
          <w:sz w:val="24"/>
          <w:szCs w:val="24"/>
          <w:lang w:eastAsia="uk-UA"/>
        </w:rPr>
        <w:t>7. Суб’єкт декларування має право за власною ініціативою одноразово подати виправлену декларацію упродовж 30 днів після дня подання первинної декларації шляхом створення та подання виправленої декларації до Реєстру.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59" w:name="n58"/>
      <w:bookmarkEnd w:id="59"/>
      <w:r>
        <w:rPr>
          <w:rFonts w:eastAsia="Times New Roman" w:cs="Times New Roman" w:ascii="Times New Roman" w:hAnsi="Times New Roman"/>
          <w:color w:val="333333"/>
          <w:sz w:val="24"/>
          <w:szCs w:val="24"/>
          <w:lang w:eastAsia="uk-UA"/>
        </w:rPr>
        <w:t>Після завершення такого строку, у разі притягнення суб’єкта декларування до відповідальності за неподання декларації або у разі виявлення у декларації недостовірних відомостей, що підтверджується відповідним рішенням суду, яке набрало законної сили, або результатами повної перевірки декларації або контролю щодо повноти заповнення декларації, суб’єкт декларування упродовж 10 днів подає відповідну декларацію, у тому числі виправлену декларацію з достовірними відомостями.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60" w:name="n59"/>
      <w:bookmarkEnd w:id="60"/>
      <w:r>
        <w:rPr>
          <w:rFonts w:eastAsia="Times New Roman" w:cs="Times New Roman" w:ascii="Times New Roman" w:hAnsi="Times New Roman"/>
          <w:color w:val="333333"/>
          <w:sz w:val="24"/>
          <w:szCs w:val="24"/>
          <w:lang w:eastAsia="uk-UA"/>
        </w:rPr>
        <w:t>Національне агентство відкриває доступ у Реєстрі для подання виправленої декларації, про що повідомляє суб’єкта декларування через персональний електронний кабінет.</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61" w:name="n60"/>
      <w:bookmarkEnd w:id="61"/>
      <w:r>
        <w:rPr>
          <w:rFonts w:eastAsia="Times New Roman" w:cs="Times New Roman" w:ascii="Times New Roman" w:hAnsi="Times New Roman"/>
          <w:color w:val="333333"/>
          <w:sz w:val="24"/>
          <w:szCs w:val="24"/>
          <w:lang w:eastAsia="uk-UA"/>
        </w:rPr>
        <w:t>Про наявність підстав для подання виправленої декларації у разі виявлення недостовірних відомостей, що підтверджується відповідним рішенням суду, яке набрало законної сили, суб’єкт декларування письмово повідомляє Національне агентство шляхом направлення відповідної заяви.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62" w:name="n61"/>
      <w:bookmarkEnd w:id="62"/>
      <w:r>
        <w:rPr>
          <w:rFonts w:eastAsia="Times New Roman" w:cs="Times New Roman" w:ascii="Times New Roman" w:hAnsi="Times New Roman"/>
          <w:color w:val="333333"/>
          <w:sz w:val="24"/>
          <w:szCs w:val="24"/>
          <w:lang w:eastAsia="uk-UA"/>
        </w:rPr>
        <w:t>Початок перебігу строку для подання виправленої декларації за результатами повної перевірки декларації або контролю щодо повноти заповнення декларації розпочинається з дня, наступного за днем направлення до персонального електронного кабінету повідомлення про результати проведення повної перевірки декларації або контролю щодо повноти заповнення декларації.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63" w:name="n62"/>
      <w:bookmarkEnd w:id="63"/>
      <w:r>
        <w:rPr>
          <w:rFonts w:eastAsia="Times New Roman" w:cs="Times New Roman" w:ascii="Times New Roman" w:hAnsi="Times New Roman"/>
          <w:color w:val="333333"/>
          <w:sz w:val="24"/>
          <w:szCs w:val="24"/>
          <w:lang w:eastAsia="uk-UA"/>
        </w:rPr>
        <w:t>Початок перебігу строку для подання виправленої декларації у разі виявлення недостовірних відомостей, що підтверджується відповідним рішенням суду, яке набрало законної сили, розпочинається з дня, наступного за днем направлення до персонального електронного кабінету повідомлення про результати розгляду заяви суб’єкта декларування, передбаченої абзацом четвертим цього пункту.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64" w:name="n63"/>
      <w:bookmarkEnd w:id="64"/>
      <w:r>
        <w:rPr>
          <w:rFonts w:eastAsia="Times New Roman" w:cs="Times New Roman" w:ascii="Times New Roman" w:hAnsi="Times New Roman"/>
          <w:color w:val="333333"/>
          <w:sz w:val="24"/>
          <w:szCs w:val="24"/>
          <w:lang w:eastAsia="uk-UA"/>
        </w:rPr>
        <w:t>Паперова копія виправленої декларації до Національного агентства не подається.</w:t>
      </w:r>
    </w:p>
    <w:p>
      <w:pPr>
        <w:pStyle w:val="Normal"/>
        <w:shd w:val="clear" w:color="auto" w:fill="FFFFFF"/>
        <w:spacing w:lineRule="auto" w:line="240" w:before="150" w:after="150"/>
        <w:ind w:left="450" w:right="450"/>
        <w:jc w:val="center"/>
        <w:rPr>
          <w:rFonts w:ascii="Times New Roman" w:hAnsi="Times New Roman" w:eastAsia="Times New Roman" w:cs="Times New Roman"/>
          <w:color w:val="333333"/>
          <w:sz w:val="24"/>
          <w:szCs w:val="24"/>
          <w:lang w:eastAsia="uk-UA"/>
        </w:rPr>
      </w:pPr>
      <w:bookmarkStart w:id="65" w:name="n64"/>
      <w:bookmarkEnd w:id="65"/>
      <w:r>
        <w:rPr>
          <w:rFonts w:eastAsia="Times New Roman" w:cs="Times New Roman" w:ascii="Times New Roman" w:hAnsi="Times New Roman"/>
          <w:b/>
          <w:bCs/>
          <w:color w:val="333333"/>
          <w:sz w:val="28"/>
          <w:szCs w:val="28"/>
          <w:lang w:eastAsia="uk-UA"/>
        </w:rPr>
        <w:t>III. Загальні правила заповнення декларації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66" w:name="n65"/>
      <w:bookmarkEnd w:id="66"/>
      <w:r>
        <w:rPr>
          <w:rFonts w:eastAsia="Times New Roman" w:cs="Times New Roman" w:ascii="Times New Roman" w:hAnsi="Times New Roman"/>
          <w:color w:val="333333"/>
          <w:sz w:val="24"/>
          <w:szCs w:val="24"/>
          <w:lang w:eastAsia="uk-UA"/>
        </w:rPr>
        <w:t>1. У декларації суб’єкт декларування зазначає інформацію про себе, членів своєї сім’ї, інших осіб та об’єкти декларування, визначені </w:t>
      </w:r>
      <w:hyperlink r:id="rId23" w:anchor="n447" w:tgtFrame="_blank">
        <w:r>
          <w:rPr>
            <w:rStyle w:val="Style9"/>
            <w:rFonts w:eastAsia="Times New Roman" w:cs="Times New Roman" w:ascii="Times New Roman" w:hAnsi="Times New Roman"/>
            <w:color w:val="000099"/>
            <w:sz w:val="24"/>
            <w:szCs w:val="24"/>
            <w:u w:val="single"/>
            <w:lang w:eastAsia="uk-UA"/>
          </w:rPr>
          <w:t>частиною першою</w:t>
        </w:r>
      </w:hyperlink>
      <w:r>
        <w:rPr>
          <w:rFonts w:eastAsia="Times New Roman" w:cs="Times New Roman" w:ascii="Times New Roman" w:hAnsi="Times New Roman"/>
          <w:color w:val="333333"/>
          <w:sz w:val="24"/>
          <w:szCs w:val="24"/>
          <w:lang w:eastAsia="uk-UA"/>
        </w:rPr>
        <w:t> статті 46 Закону.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67" w:name="n66"/>
      <w:bookmarkEnd w:id="67"/>
      <w:r>
        <w:rPr>
          <w:rFonts w:eastAsia="Times New Roman" w:cs="Times New Roman" w:ascii="Times New Roman" w:hAnsi="Times New Roman"/>
          <w:color w:val="333333"/>
          <w:sz w:val="24"/>
          <w:szCs w:val="24"/>
          <w:lang w:eastAsia="uk-UA"/>
        </w:rPr>
        <w:t>У декларації кандидата на посаду не зазначаються відомості про видатки та інші правочини, вчинені суб’єктом декларування у звітному періоді.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68" w:name="n67"/>
      <w:bookmarkEnd w:id="68"/>
      <w:r>
        <w:rPr>
          <w:rFonts w:eastAsia="Times New Roman" w:cs="Times New Roman" w:ascii="Times New Roman" w:hAnsi="Times New Roman"/>
          <w:color w:val="333333"/>
          <w:sz w:val="24"/>
          <w:szCs w:val="24"/>
          <w:lang w:eastAsia="uk-UA"/>
        </w:rPr>
        <w:t>2. Перед заповненням розділів декларації (крім розділу 1 «Вид декларації та звітний період», розділу 2.1 «Інформація про суб’єкта декларування») суб’єкт декларування обирає одну з позначок: «Наявна інформація для декларування у цьому розділі» або «Відсутня інформація для декларування у цьому розділі».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69" w:name="n68"/>
      <w:bookmarkEnd w:id="69"/>
      <w:r>
        <w:rPr>
          <w:rFonts w:eastAsia="Times New Roman" w:cs="Times New Roman" w:ascii="Times New Roman" w:hAnsi="Times New Roman"/>
          <w:color w:val="333333"/>
          <w:sz w:val="24"/>
          <w:szCs w:val="24"/>
          <w:lang w:eastAsia="uk-UA"/>
        </w:rPr>
        <w:t>Обрання однієї з позначок є обов’язковим.</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70" w:name="n69"/>
      <w:bookmarkEnd w:id="70"/>
      <w:r>
        <w:rPr>
          <w:rFonts w:eastAsia="Times New Roman" w:cs="Times New Roman" w:ascii="Times New Roman" w:hAnsi="Times New Roman"/>
          <w:color w:val="333333"/>
          <w:sz w:val="24"/>
          <w:szCs w:val="24"/>
          <w:lang w:eastAsia="uk-UA"/>
        </w:rPr>
        <w:t>3. Відомості про об’єкт декларування зазначаються незалежно від того, розташований він на території України чи за її межами.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71" w:name="n70"/>
      <w:bookmarkEnd w:id="71"/>
      <w:r>
        <w:rPr>
          <w:rFonts w:eastAsia="Times New Roman" w:cs="Times New Roman" w:ascii="Times New Roman" w:hAnsi="Times New Roman"/>
          <w:color w:val="333333"/>
          <w:sz w:val="24"/>
          <w:szCs w:val="24"/>
          <w:lang w:eastAsia="uk-UA"/>
        </w:rPr>
        <w:t>4. За наявності документів, які підтверджують набуття суб’єктом декларування та/або членами його сім’ї права на об’єкт декларування, а також документів, які містять відомості про дату набуття права на нього, його кількість, характеристики, вартість та інші відомості, передбачені Законом, у декларації зазначаються відомості на підставі цих документів.</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72" w:name="n71"/>
      <w:bookmarkEnd w:id="72"/>
      <w:r>
        <w:rPr>
          <w:rFonts w:eastAsia="Times New Roman" w:cs="Times New Roman" w:ascii="Times New Roman" w:hAnsi="Times New Roman"/>
          <w:color w:val="333333"/>
          <w:sz w:val="24"/>
          <w:szCs w:val="24"/>
          <w:lang w:eastAsia="uk-UA"/>
        </w:rPr>
        <w:t>5. Інформація про об’єкт декларування, що перебував у володінні або користуванні суб’єкта декларування або членів його сім’ї, зазначається в декларації, якщо такий об’єкт перебував у володінні або користуванні станом на останній день звітного періоду (за умови, що право володіння або користування виникло у суб’єкта декларування або членів його сім’ї не менше ніж за 30 днів, що передували останньому дню звітного періоду) або протягом не менше половини днів протягом звітного періоду.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73" w:name="n72"/>
      <w:bookmarkEnd w:id="73"/>
      <w:r>
        <w:rPr>
          <w:rFonts w:eastAsia="Times New Roman" w:cs="Times New Roman" w:ascii="Times New Roman" w:hAnsi="Times New Roman"/>
          <w:color w:val="333333"/>
          <w:sz w:val="24"/>
          <w:szCs w:val="24"/>
          <w:lang w:eastAsia="uk-UA"/>
        </w:rPr>
        <w:t>6. Суб’єкти декларування, які займають відповідальне та особливо відповідальне становище або посади, пов’язані з високим рівнем корупційних ризиків, у декларації зазначають відомості про об’єкти декларування, передбачені </w:t>
      </w:r>
      <w:hyperlink r:id="rId24" w:anchor="n449" w:tgtFrame="_blank">
        <w:r>
          <w:rPr>
            <w:rStyle w:val="Style9"/>
            <w:rFonts w:eastAsia="Times New Roman" w:cs="Times New Roman" w:ascii="Times New Roman" w:hAnsi="Times New Roman"/>
            <w:color w:val="000099"/>
            <w:sz w:val="24"/>
            <w:szCs w:val="24"/>
            <w:u w:val="single"/>
            <w:lang w:eastAsia="uk-UA"/>
          </w:rPr>
          <w:t>пунктами 2-8</w:t>
        </w:r>
      </w:hyperlink>
      <w:r>
        <w:rPr>
          <w:rFonts w:eastAsia="Times New Roman" w:cs="Times New Roman" w:ascii="Times New Roman" w:hAnsi="Times New Roman"/>
          <w:color w:val="333333"/>
          <w:sz w:val="24"/>
          <w:szCs w:val="24"/>
          <w:lang w:eastAsia="uk-UA"/>
        </w:rPr>
        <w:t> частини першої статті 46 Закону, які є об’єктами права власності третьої особи, якщо суб’єкт декларування або член його сім’ї: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74" w:name="n73"/>
      <w:bookmarkEnd w:id="74"/>
      <w:r>
        <w:rPr>
          <w:rFonts w:eastAsia="Times New Roman" w:cs="Times New Roman" w:ascii="Times New Roman" w:hAnsi="Times New Roman"/>
          <w:color w:val="333333"/>
          <w:sz w:val="24"/>
          <w:szCs w:val="24"/>
          <w:lang w:eastAsia="uk-UA"/>
        </w:rPr>
        <w:t>1) отримує чи має право на отримання доходу від такого об’єкта;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75" w:name="n74"/>
      <w:bookmarkEnd w:id="75"/>
      <w:r>
        <w:rPr>
          <w:rFonts w:eastAsia="Times New Roman" w:cs="Times New Roman" w:ascii="Times New Roman" w:hAnsi="Times New Roman"/>
          <w:color w:val="333333"/>
          <w:sz w:val="24"/>
          <w:szCs w:val="24"/>
          <w:lang w:eastAsia="uk-UA"/>
        </w:rPr>
        <w:t>2) може прямо чи опосередковано (через інших фізичних або юридичних осіб) вчиняти щодо такого об’єкта дії, тотожні за змістом здійсненню права розпорядження ним.</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76" w:name="n75"/>
      <w:bookmarkEnd w:id="76"/>
      <w:r>
        <w:rPr>
          <w:rFonts w:eastAsia="Times New Roman" w:cs="Times New Roman" w:ascii="Times New Roman" w:hAnsi="Times New Roman"/>
          <w:color w:val="333333"/>
          <w:sz w:val="24"/>
          <w:szCs w:val="24"/>
          <w:lang w:eastAsia="uk-UA"/>
        </w:rPr>
        <w:t>Такі відомості не зазначаються у декларації, якщо об’єкт належить на праві власності юридичній особі, кінцевим бенефіціарним власником (контролером) якої є суб’єкт декларування та/або член його сім’ї, і головним призначенням такого об’єкта є використання у господарській діяльності такої юридичної особи (промислове обладнання, спеціальна техніка тощо).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77" w:name="n76"/>
      <w:bookmarkEnd w:id="77"/>
      <w:r>
        <w:rPr>
          <w:rFonts w:eastAsia="Times New Roman" w:cs="Times New Roman" w:ascii="Times New Roman" w:hAnsi="Times New Roman"/>
          <w:color w:val="333333"/>
          <w:sz w:val="24"/>
          <w:szCs w:val="24"/>
          <w:lang w:eastAsia="uk-UA"/>
        </w:rPr>
        <w:t>Відомості, передбачені цим пунктом, зазначаються у декларації незалежно від наявності обставин, визначених пунктом 5 цього розділу.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78" w:name="n77"/>
      <w:bookmarkEnd w:id="78"/>
      <w:r>
        <w:rPr>
          <w:rFonts w:eastAsia="Times New Roman" w:cs="Times New Roman" w:ascii="Times New Roman" w:hAnsi="Times New Roman"/>
          <w:color w:val="333333"/>
          <w:sz w:val="24"/>
          <w:szCs w:val="24"/>
          <w:lang w:eastAsia="uk-UA"/>
        </w:rPr>
        <w:t>7. У разі відмови члена сім’ї суб’єкта декларування надати будь-які відомості чи їх частину для заповнення декларації суб’єкт декларування зобов’язаний зазначити про це в декларації, обравши позначку «Член сім’ї не надав інформацію» та відобразивши в ній всю відому йому інформацію про такого члена сім’ї та об’єкти декларування, які належать йому на будь-якому праві.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79" w:name="n78"/>
      <w:bookmarkEnd w:id="79"/>
      <w:r>
        <w:rPr>
          <w:rFonts w:eastAsia="Times New Roman" w:cs="Times New Roman" w:ascii="Times New Roman" w:hAnsi="Times New Roman"/>
          <w:color w:val="333333"/>
          <w:sz w:val="24"/>
          <w:szCs w:val="24"/>
          <w:lang w:eastAsia="uk-UA"/>
        </w:rPr>
        <w:t>8. Відомості про тип права суб’єкта декларування та/або членів його сім’ї чи третіх осіб на об’єкт декларування зазначаються на підставі документів, відповідно до яких воно набуто (за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80" w:name="n79"/>
      <w:bookmarkEnd w:id="80"/>
      <w:r>
        <w:rPr>
          <w:rFonts w:eastAsia="Times New Roman" w:cs="Times New Roman" w:ascii="Times New Roman" w:hAnsi="Times New Roman"/>
          <w:color w:val="333333"/>
          <w:sz w:val="24"/>
          <w:szCs w:val="24"/>
          <w:lang w:eastAsia="uk-UA"/>
        </w:rPr>
        <w:t>Якщо об’єкт декларування належить на праві спільної власності або на різних типах права суб’єкту декларування та членам його сім’ї, такий об’єкт декларування зазначається у відповідному розділі декларації один раз, при цьому вказується тип права, на якому цей об’єкт декларування належить суб’єкту декларування, членам його сім’ї, третім особам, окремо.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81" w:name="n80"/>
      <w:bookmarkEnd w:id="81"/>
      <w:r>
        <w:rPr>
          <w:rFonts w:eastAsia="Times New Roman" w:cs="Times New Roman" w:ascii="Times New Roman" w:hAnsi="Times New Roman"/>
          <w:color w:val="333333"/>
          <w:sz w:val="24"/>
          <w:szCs w:val="24"/>
          <w:lang w:eastAsia="uk-UA"/>
        </w:rPr>
        <w:t>Якщо об’єкт декларування перебуває у спільній сумісній власності суб’єкта декларування, членів його сім’ї та третіх осіб, зазначається інформація про всіх співвласників такого об’єкта декларування, а також вказується тип права, на якому цей об’єкт декларування належить суб’єкту декларування, членам його сім’ї та третім особам.</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82" w:name="n81"/>
      <w:bookmarkEnd w:id="82"/>
      <w:r>
        <w:rPr>
          <w:rFonts w:eastAsia="Times New Roman" w:cs="Times New Roman" w:ascii="Times New Roman" w:hAnsi="Times New Roman"/>
          <w:color w:val="333333"/>
          <w:sz w:val="24"/>
          <w:szCs w:val="24"/>
          <w:lang w:eastAsia="uk-UA"/>
        </w:rPr>
        <w:t>Якщо об’єкт декларування перебуває у спільній частковій власності суб’єкта декларування та/або членів його сім’ї, а також третіх осіб, то зазначаються відомості про частки у власності на об’єкт, які належать суб’єкту декларування та/або члену його сім’ї, а також третім особам. Відомості про частки зазначаються у відсотках.</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83" w:name="n82"/>
      <w:bookmarkEnd w:id="83"/>
      <w:r>
        <w:rPr>
          <w:rFonts w:eastAsia="Times New Roman" w:cs="Times New Roman" w:ascii="Times New Roman" w:hAnsi="Times New Roman"/>
          <w:color w:val="333333"/>
          <w:sz w:val="24"/>
          <w:szCs w:val="24"/>
          <w:lang w:eastAsia="uk-UA"/>
        </w:rPr>
        <w:t>Якщо об’єкт перебуває у суб’єкта декларування та/або членів його сім’ї на праві користування, необхідно вказати відомості про власника майна.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84" w:name="n83"/>
      <w:bookmarkEnd w:id="84"/>
      <w:r>
        <w:rPr>
          <w:rFonts w:eastAsia="Times New Roman" w:cs="Times New Roman" w:ascii="Times New Roman" w:hAnsi="Times New Roman"/>
          <w:color w:val="333333"/>
          <w:sz w:val="24"/>
          <w:szCs w:val="24"/>
          <w:lang w:eastAsia="uk-UA"/>
        </w:rPr>
        <w:t>Якщо власником майна є фізична особа - громадянин України, яка не є членом сім’ї, необхідно вказати відомості про: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85" w:name="n84"/>
      <w:bookmarkEnd w:id="85"/>
      <w:r>
        <w:rPr>
          <w:rFonts w:eastAsia="Times New Roman" w:cs="Times New Roman" w:ascii="Times New Roman" w:hAnsi="Times New Roman"/>
          <w:color w:val="333333"/>
          <w:sz w:val="24"/>
          <w:szCs w:val="24"/>
          <w:lang w:eastAsia="uk-UA"/>
        </w:rPr>
        <w:t>прізвище, ім’я, по батькові (за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86" w:name="n85"/>
      <w:bookmarkEnd w:id="86"/>
      <w:r>
        <w:rPr>
          <w:rFonts w:eastAsia="Times New Roman" w:cs="Times New Roman" w:ascii="Times New Roman" w:hAnsi="Times New Roman"/>
          <w:color w:val="333333"/>
          <w:sz w:val="24"/>
          <w:szCs w:val="24"/>
          <w:lang w:eastAsia="uk-UA"/>
        </w:rPr>
        <w:t>дату народження;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87" w:name="n86"/>
      <w:bookmarkEnd w:id="87"/>
      <w:r>
        <w:rPr>
          <w:rFonts w:eastAsia="Times New Roman" w:cs="Times New Roman" w:ascii="Times New Roman" w:hAnsi="Times New Roman"/>
          <w:color w:val="333333"/>
          <w:sz w:val="24"/>
          <w:szCs w:val="24"/>
          <w:lang w:eastAsia="uk-UA"/>
        </w:rPr>
        <w:t>реєстраційний номер облікової картки платника податків (за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88" w:name="n87"/>
      <w:bookmarkEnd w:id="88"/>
      <w:r>
        <w:rPr>
          <w:rFonts w:eastAsia="Times New Roman" w:cs="Times New Roman" w:ascii="Times New Roman" w:hAnsi="Times New Roman"/>
          <w:color w:val="333333"/>
          <w:sz w:val="24"/>
          <w:szCs w:val="24"/>
          <w:lang w:eastAsia="uk-UA"/>
        </w:rPr>
        <w:t>зареєстроване місце проживання та місце фактичного проживання.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89" w:name="n88"/>
      <w:bookmarkEnd w:id="89"/>
      <w:r>
        <w:rPr>
          <w:rFonts w:eastAsia="Times New Roman" w:cs="Times New Roman" w:ascii="Times New Roman" w:hAnsi="Times New Roman"/>
          <w:color w:val="333333"/>
          <w:sz w:val="24"/>
          <w:szCs w:val="24"/>
          <w:lang w:eastAsia="uk-UA"/>
        </w:rPr>
        <w:t>Якщо власником майна є іноземець, необхідно вказати відомості про: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90" w:name="n89"/>
      <w:bookmarkEnd w:id="90"/>
      <w:r>
        <w:rPr>
          <w:rFonts w:eastAsia="Times New Roman" w:cs="Times New Roman" w:ascii="Times New Roman" w:hAnsi="Times New Roman"/>
          <w:color w:val="333333"/>
          <w:sz w:val="24"/>
          <w:szCs w:val="24"/>
          <w:lang w:eastAsia="uk-UA"/>
        </w:rPr>
        <w:t>повне ім’я (латиницею та українською мовою);</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91" w:name="n90"/>
      <w:bookmarkEnd w:id="91"/>
      <w:r>
        <w:rPr>
          <w:rFonts w:eastAsia="Times New Roman" w:cs="Times New Roman" w:ascii="Times New Roman" w:hAnsi="Times New Roman"/>
          <w:color w:val="333333"/>
          <w:sz w:val="24"/>
          <w:szCs w:val="24"/>
          <w:lang w:eastAsia="uk-UA"/>
        </w:rPr>
        <w:t>дату народження;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92" w:name="n91"/>
      <w:bookmarkEnd w:id="92"/>
      <w:r>
        <w:rPr>
          <w:rFonts w:eastAsia="Times New Roman" w:cs="Times New Roman" w:ascii="Times New Roman" w:hAnsi="Times New Roman"/>
          <w:color w:val="333333"/>
          <w:sz w:val="24"/>
          <w:szCs w:val="24"/>
          <w:lang w:eastAsia="uk-UA"/>
        </w:rPr>
        <w:t>ідентифікаційний номер (податковий номер або номер соціального страхування, отриманий у країні походження громадянства);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93" w:name="n92"/>
      <w:bookmarkEnd w:id="93"/>
      <w:r>
        <w:rPr>
          <w:rFonts w:eastAsia="Times New Roman" w:cs="Times New Roman" w:ascii="Times New Roman" w:hAnsi="Times New Roman"/>
          <w:color w:val="333333"/>
          <w:sz w:val="24"/>
          <w:szCs w:val="24"/>
          <w:lang w:eastAsia="uk-UA"/>
        </w:rPr>
        <w:t>місце проживання (англійською та українською мовами).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94" w:name="n93"/>
      <w:bookmarkEnd w:id="94"/>
      <w:r>
        <w:rPr>
          <w:rFonts w:eastAsia="Times New Roman" w:cs="Times New Roman" w:ascii="Times New Roman" w:hAnsi="Times New Roman"/>
          <w:color w:val="333333"/>
          <w:sz w:val="24"/>
          <w:szCs w:val="24"/>
          <w:lang w:eastAsia="uk-UA"/>
        </w:rPr>
        <w:t>Якщо власником майна є юридична особа, зареєстрована в Україні, необхідно вказати відомості про: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95" w:name="n94"/>
      <w:bookmarkEnd w:id="95"/>
      <w:r>
        <w:rPr>
          <w:rFonts w:eastAsia="Times New Roman" w:cs="Times New Roman" w:ascii="Times New Roman" w:hAnsi="Times New Roman"/>
          <w:color w:val="333333"/>
          <w:sz w:val="24"/>
          <w:szCs w:val="24"/>
          <w:lang w:eastAsia="uk-UA"/>
        </w:rPr>
        <w:t>код в Єдиному державному реєстрі юридичних осіб, фізичних осіб - підприємців та громадських формувань;</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96" w:name="n95"/>
      <w:bookmarkEnd w:id="96"/>
      <w:r>
        <w:rPr>
          <w:rFonts w:eastAsia="Times New Roman" w:cs="Times New Roman" w:ascii="Times New Roman" w:hAnsi="Times New Roman"/>
          <w:color w:val="333333"/>
          <w:sz w:val="24"/>
          <w:szCs w:val="24"/>
          <w:lang w:eastAsia="uk-UA"/>
        </w:rPr>
        <w:t>найменування.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97" w:name="n96"/>
      <w:bookmarkEnd w:id="97"/>
      <w:r>
        <w:rPr>
          <w:rFonts w:eastAsia="Times New Roman" w:cs="Times New Roman" w:ascii="Times New Roman" w:hAnsi="Times New Roman"/>
          <w:color w:val="333333"/>
          <w:sz w:val="24"/>
          <w:szCs w:val="24"/>
          <w:lang w:eastAsia="uk-UA"/>
        </w:rPr>
        <w:t>Якщо власником майна є юридична особа, зареєстрована за межами України, необхідно вказати відомості про: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98" w:name="n97"/>
      <w:bookmarkEnd w:id="98"/>
      <w:r>
        <w:rPr>
          <w:rFonts w:eastAsia="Times New Roman" w:cs="Times New Roman" w:ascii="Times New Roman" w:hAnsi="Times New Roman"/>
          <w:color w:val="333333"/>
          <w:sz w:val="24"/>
          <w:szCs w:val="24"/>
          <w:lang w:eastAsia="uk-UA"/>
        </w:rPr>
        <w:t>найменування (англійською та українською мовами);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99" w:name="n98"/>
      <w:bookmarkEnd w:id="99"/>
      <w:r>
        <w:rPr>
          <w:rFonts w:eastAsia="Times New Roman" w:cs="Times New Roman" w:ascii="Times New Roman" w:hAnsi="Times New Roman"/>
          <w:color w:val="333333"/>
          <w:sz w:val="24"/>
          <w:szCs w:val="24"/>
          <w:lang w:eastAsia="uk-UA"/>
        </w:rPr>
        <w:t>ідентифікаційний код;</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00" w:name="n99"/>
      <w:bookmarkEnd w:id="100"/>
      <w:r>
        <w:rPr>
          <w:rFonts w:eastAsia="Times New Roman" w:cs="Times New Roman" w:ascii="Times New Roman" w:hAnsi="Times New Roman"/>
          <w:color w:val="333333"/>
          <w:sz w:val="24"/>
          <w:szCs w:val="24"/>
          <w:lang w:eastAsia="uk-UA"/>
        </w:rPr>
        <w:t>місцезнаходження (англійською та українською мовами).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01" w:name="n100"/>
      <w:bookmarkEnd w:id="101"/>
      <w:r>
        <w:rPr>
          <w:rFonts w:eastAsia="Times New Roman" w:cs="Times New Roman" w:ascii="Times New Roman" w:hAnsi="Times New Roman"/>
          <w:color w:val="333333"/>
          <w:sz w:val="24"/>
          <w:szCs w:val="24"/>
          <w:lang w:eastAsia="uk-UA"/>
        </w:rPr>
        <w:t>9. Відомості про дату набуття права зазначаються відповідно до положень закону, з урахуванням умов договору.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02" w:name="n101"/>
      <w:bookmarkEnd w:id="102"/>
      <w:r>
        <w:rPr>
          <w:rFonts w:eastAsia="Times New Roman" w:cs="Times New Roman" w:ascii="Times New Roman" w:hAnsi="Times New Roman"/>
          <w:color w:val="333333"/>
          <w:sz w:val="24"/>
          <w:szCs w:val="24"/>
          <w:lang w:eastAsia="uk-UA"/>
        </w:rPr>
        <w:t>Якщо об’єкт декларування належить суб’єкту декларування на праві власності (у тому числі спільної) та одночасно перебуває у володінні або користуванні членів сім’ї такого суб’єкта (або навпаки), у полі «Дата набуття права» необхідно зазначити дату набуття права власності.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03" w:name="n102"/>
      <w:bookmarkEnd w:id="103"/>
      <w:r>
        <w:rPr>
          <w:rFonts w:eastAsia="Times New Roman" w:cs="Times New Roman" w:ascii="Times New Roman" w:hAnsi="Times New Roman"/>
          <w:color w:val="333333"/>
          <w:sz w:val="24"/>
          <w:szCs w:val="24"/>
          <w:lang w:eastAsia="uk-UA"/>
        </w:rPr>
        <w:t>Якщо право власності на частки в одному об’єкті декларування було набуте в різний час, у полі «Дата набуття права» необхідно зазначити останню дату набуття такого права.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04" w:name="n103"/>
      <w:bookmarkEnd w:id="104"/>
      <w:r>
        <w:rPr>
          <w:rFonts w:eastAsia="Times New Roman" w:cs="Times New Roman" w:ascii="Times New Roman" w:hAnsi="Times New Roman"/>
          <w:color w:val="333333"/>
          <w:sz w:val="24"/>
          <w:szCs w:val="24"/>
          <w:lang w:eastAsia="uk-UA"/>
        </w:rPr>
        <w:t>Якщо об’єкт декларування перебуває у володінні або користуванні суб’єкта декларування та/або членів його сім’ї, але належить на праві приватної власності третій особі, у полі «Дата набуття права» необхідно зазначити дату початку фактичного володіння або користування таким майном, якщо інше не визначено законом, договором або рішенням суду.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05" w:name="n104"/>
      <w:bookmarkEnd w:id="105"/>
      <w:r>
        <w:rPr>
          <w:rFonts w:eastAsia="Times New Roman" w:cs="Times New Roman" w:ascii="Times New Roman" w:hAnsi="Times New Roman"/>
          <w:color w:val="333333"/>
          <w:sz w:val="24"/>
          <w:szCs w:val="24"/>
          <w:lang w:eastAsia="uk-UA"/>
        </w:rPr>
        <w:t>10. Інформація про вартість об’єкта декларування зазначається на дату набуття суб’єктом декларування та/або членами його сім’ї права на цей об’єкт декларування або відповідно до останньої грошової оцінки майна.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06" w:name="n105"/>
      <w:bookmarkEnd w:id="106"/>
      <w:r>
        <w:rPr>
          <w:rFonts w:eastAsia="Times New Roman" w:cs="Times New Roman" w:ascii="Times New Roman" w:hAnsi="Times New Roman"/>
          <w:color w:val="333333"/>
          <w:sz w:val="24"/>
          <w:szCs w:val="24"/>
          <w:lang w:eastAsia="uk-UA"/>
        </w:rPr>
        <w:t>При зазначенні відомостей про вартість майна необхідно додатково обрати одну з позначок: «це вартість на дату набуття права» або «це вартість за останньою грошовою оцінкою». Обрання однієї з позначок є обов’язковим.</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07" w:name="n106"/>
      <w:bookmarkEnd w:id="107"/>
      <w:r>
        <w:rPr>
          <w:rFonts w:eastAsia="Times New Roman" w:cs="Times New Roman" w:ascii="Times New Roman" w:hAnsi="Times New Roman"/>
          <w:color w:val="333333"/>
          <w:sz w:val="24"/>
          <w:szCs w:val="24"/>
          <w:lang w:eastAsia="uk-UA"/>
        </w:rPr>
        <w:t>Інформація про вартість об’єкта декларування на дату набуття права відображається на підставі документа, відповідно до якого набуто право (за його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08" w:name="n107"/>
      <w:bookmarkEnd w:id="108"/>
      <w:r>
        <w:rPr>
          <w:rFonts w:eastAsia="Times New Roman" w:cs="Times New Roman" w:ascii="Times New Roman" w:hAnsi="Times New Roman"/>
          <w:color w:val="333333"/>
          <w:sz w:val="24"/>
          <w:szCs w:val="24"/>
          <w:lang w:eastAsia="uk-UA"/>
        </w:rPr>
        <w:t>Відомості про грошове вираження або вартість об’єкта декларування, крім тих, відомості про які зазначаються у розділі 12 «Грошові активи» та розділі 13 «Фінансові зобов’язання» декларації, відображаються у грошовій одиниці України.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09" w:name="n108"/>
      <w:bookmarkEnd w:id="109"/>
      <w:r>
        <w:rPr>
          <w:rFonts w:eastAsia="Times New Roman" w:cs="Times New Roman" w:ascii="Times New Roman" w:hAnsi="Times New Roman"/>
          <w:color w:val="333333"/>
          <w:sz w:val="24"/>
          <w:szCs w:val="24"/>
          <w:lang w:eastAsia="uk-UA"/>
        </w:rPr>
        <w:t>Грошове вираження або вартість об’єкта декларування в іноземній валюті з метою відображення у декларації перераховується в грошову одиницю України за валютним (обмінним) курсом Національного банку України, що діяв на дату набуття права на об’єкт декларування, проведення останньої грошової оцінки, отримання доходу, здійснення видатку.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10" w:name="n109"/>
      <w:bookmarkEnd w:id="110"/>
      <w:r>
        <w:rPr>
          <w:rFonts w:eastAsia="Times New Roman" w:cs="Times New Roman" w:ascii="Times New Roman" w:hAnsi="Times New Roman"/>
          <w:color w:val="333333"/>
          <w:sz w:val="24"/>
          <w:szCs w:val="24"/>
          <w:lang w:eastAsia="uk-UA"/>
        </w:rPr>
        <w:t>Якщо згідно з документом, на підставі якого набуто право на об’єкт декларування, неможливо встановити вартість майна у грошовій одиниці України, зокрема, якщо така вартість вказана в радянських або українських карбованцях, купонах, а оцінка такого майна не проводилась чи її результати суб’єкту декларування не відомі, при заповненні відповідного поля декларації про вартість майна слід обрати позначку «Не застосовується».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11" w:name="n110"/>
      <w:bookmarkEnd w:id="111"/>
      <w:r>
        <w:rPr>
          <w:rFonts w:eastAsia="Times New Roman" w:cs="Times New Roman" w:ascii="Times New Roman" w:hAnsi="Times New Roman"/>
          <w:color w:val="333333"/>
          <w:sz w:val="24"/>
          <w:szCs w:val="24"/>
          <w:lang w:eastAsia="uk-UA"/>
        </w:rPr>
        <w:t>Проведення оцінки об’єкта декларування з метою заповнення декларації не вимагається.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12" w:name="n111"/>
      <w:bookmarkEnd w:id="112"/>
      <w:r>
        <w:rPr>
          <w:rFonts w:eastAsia="Times New Roman" w:cs="Times New Roman" w:ascii="Times New Roman" w:hAnsi="Times New Roman"/>
          <w:color w:val="333333"/>
          <w:sz w:val="24"/>
          <w:szCs w:val="24"/>
          <w:lang w:eastAsia="uk-UA"/>
        </w:rPr>
        <w:t>Якщо об’єкт декларування перебуває у суб’єкта декларування та/або членів його сім’ї на праві користування/володіння і в документах, на підставі яких набуто право на майно, відсутні відомості про вартість об’єкта декларування, у полі щодо вартості такого об’єкта слід обрати позначку «Не відомо».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13" w:name="n112"/>
      <w:bookmarkEnd w:id="113"/>
      <w:r>
        <w:rPr>
          <w:rFonts w:eastAsia="Times New Roman" w:cs="Times New Roman" w:ascii="Times New Roman" w:hAnsi="Times New Roman"/>
          <w:color w:val="333333"/>
          <w:sz w:val="24"/>
          <w:szCs w:val="24"/>
          <w:lang w:eastAsia="uk-UA"/>
        </w:rPr>
        <w:t>11. У декларації не округлюються відомості щодо: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14" w:name="n113"/>
      <w:bookmarkEnd w:id="114"/>
      <w:r>
        <w:rPr>
          <w:rFonts w:eastAsia="Times New Roman" w:cs="Times New Roman" w:ascii="Times New Roman" w:hAnsi="Times New Roman"/>
          <w:color w:val="333333"/>
          <w:sz w:val="24"/>
          <w:szCs w:val="24"/>
          <w:lang w:eastAsia="uk-UA"/>
        </w:rPr>
        <w:t>площі об’єктів нерухомості, які відображаються у розділі 3 «Об’єкти нерухомості» (зазначаються відповідно до правовстановлюючих документів (за їх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15" w:name="n114"/>
      <w:bookmarkEnd w:id="115"/>
      <w:r>
        <w:rPr>
          <w:rFonts w:eastAsia="Times New Roman" w:cs="Times New Roman" w:ascii="Times New Roman" w:hAnsi="Times New Roman"/>
          <w:color w:val="333333"/>
          <w:sz w:val="24"/>
          <w:szCs w:val="24"/>
          <w:lang w:eastAsia="uk-UA"/>
        </w:rPr>
        <w:t>номінальної вартості одного цінного папера у розділі 7 «Цінні папери»;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16" w:name="n115"/>
      <w:bookmarkEnd w:id="116"/>
      <w:r>
        <w:rPr>
          <w:rFonts w:eastAsia="Times New Roman" w:cs="Times New Roman" w:ascii="Times New Roman" w:hAnsi="Times New Roman"/>
          <w:color w:val="333333"/>
          <w:sz w:val="24"/>
          <w:szCs w:val="24"/>
          <w:lang w:eastAsia="uk-UA"/>
        </w:rPr>
        <w:t>вартості частки у статутному (складеному) капіталі товариства, підприємства, організації у грошовому та відсотковому вираженні у розділі 8 «Корпоративні права»;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17" w:name="n116"/>
      <w:bookmarkEnd w:id="117"/>
      <w:r>
        <w:rPr>
          <w:rFonts w:eastAsia="Times New Roman" w:cs="Times New Roman" w:ascii="Times New Roman" w:hAnsi="Times New Roman"/>
          <w:color w:val="333333"/>
          <w:sz w:val="24"/>
          <w:szCs w:val="24"/>
          <w:lang w:eastAsia="uk-UA"/>
        </w:rPr>
        <w:t>кількості криптовалюти у розділі 10 «Нематеріальні активи».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18" w:name="n117"/>
      <w:bookmarkEnd w:id="118"/>
      <w:r>
        <w:rPr>
          <w:rFonts w:eastAsia="Times New Roman" w:cs="Times New Roman" w:ascii="Times New Roman" w:hAnsi="Times New Roman"/>
          <w:color w:val="333333"/>
          <w:sz w:val="24"/>
          <w:szCs w:val="24"/>
          <w:lang w:eastAsia="uk-UA"/>
        </w:rPr>
        <w:t>Округлюються (згідно з математичними правилами) до 1 (одиниці) відомості щодо: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19" w:name="n118"/>
      <w:bookmarkEnd w:id="119"/>
      <w:r>
        <w:rPr>
          <w:rFonts w:eastAsia="Times New Roman" w:cs="Times New Roman" w:ascii="Times New Roman" w:hAnsi="Times New Roman"/>
          <w:color w:val="333333"/>
          <w:sz w:val="24"/>
          <w:szCs w:val="24"/>
          <w:lang w:eastAsia="uk-UA"/>
        </w:rPr>
        <w:t>вартості об’єктів декларування, які відображаються у розділі 3 «Об’єкти нерухомості», розділі 5 «Цінне рухоме майно (крім транспортних засобів)», розділі 6 «Транспортні засоби»;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20" w:name="n119"/>
      <w:bookmarkEnd w:id="120"/>
      <w:r>
        <w:rPr>
          <w:rFonts w:eastAsia="Times New Roman" w:cs="Times New Roman" w:ascii="Times New Roman" w:hAnsi="Times New Roman"/>
          <w:color w:val="333333"/>
          <w:sz w:val="24"/>
          <w:szCs w:val="24"/>
          <w:lang w:eastAsia="uk-UA"/>
        </w:rPr>
        <w:t>вартості криптовалюти та інших об’єктів, що зазначаються у розділі 10 «Нематеріальні активи»;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21" w:name="n120"/>
      <w:bookmarkEnd w:id="121"/>
      <w:r>
        <w:rPr>
          <w:rFonts w:eastAsia="Times New Roman" w:cs="Times New Roman" w:ascii="Times New Roman" w:hAnsi="Times New Roman"/>
          <w:color w:val="333333"/>
          <w:sz w:val="24"/>
          <w:szCs w:val="24"/>
          <w:lang w:eastAsia="uk-UA"/>
        </w:rPr>
        <w:t>грошових показників у розділі 11 «Доходи, у тому числі подарунки», розділі 12 «Грошові активи», розділі 13 «Фінансові зобов’язання» та розділі 14 «Видатки та правочини суб’єкта декларування».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22" w:name="n121"/>
      <w:bookmarkEnd w:id="122"/>
      <w:r>
        <w:rPr>
          <w:rFonts w:eastAsia="Times New Roman" w:cs="Times New Roman" w:ascii="Times New Roman" w:hAnsi="Times New Roman"/>
          <w:color w:val="333333"/>
          <w:sz w:val="24"/>
          <w:szCs w:val="24"/>
          <w:lang w:eastAsia="uk-UA"/>
        </w:rPr>
        <w:t>Згідно з математичними правилами округлення здійснюється до найближчого цілого числа. Якщо перша відкинута цифра менше п’яти, то попередня цифра не змінюється; якщо більше п’яти - попередня цифра збільшується на одиницю; якщо дорівнює п’яти - підходить кожне із зазначених правил.</w:t>
      </w:r>
    </w:p>
    <w:p>
      <w:pPr>
        <w:pStyle w:val="Normal"/>
        <w:shd w:val="clear" w:color="auto" w:fill="FFFFFF"/>
        <w:spacing w:lineRule="auto" w:line="240" w:before="150" w:after="150"/>
        <w:ind w:left="450" w:right="450"/>
        <w:jc w:val="center"/>
        <w:rPr>
          <w:rFonts w:ascii="Times New Roman" w:hAnsi="Times New Roman" w:eastAsia="Times New Roman" w:cs="Times New Roman"/>
          <w:color w:val="333333"/>
          <w:sz w:val="24"/>
          <w:szCs w:val="24"/>
          <w:lang w:eastAsia="uk-UA"/>
        </w:rPr>
      </w:pPr>
      <w:bookmarkStart w:id="123" w:name="n122"/>
      <w:bookmarkEnd w:id="123"/>
      <w:r>
        <w:rPr>
          <w:rFonts w:eastAsia="Times New Roman" w:cs="Times New Roman" w:ascii="Times New Roman" w:hAnsi="Times New Roman"/>
          <w:b/>
          <w:bCs/>
          <w:color w:val="333333"/>
          <w:sz w:val="28"/>
          <w:szCs w:val="28"/>
          <w:lang w:eastAsia="uk-UA"/>
        </w:rPr>
        <w:t>IV. Правила заповнення розділів декларації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24" w:name="n123"/>
      <w:bookmarkEnd w:id="124"/>
      <w:r>
        <w:rPr>
          <w:rFonts w:eastAsia="Times New Roman" w:cs="Times New Roman" w:ascii="Times New Roman" w:hAnsi="Times New Roman"/>
          <w:color w:val="333333"/>
          <w:sz w:val="24"/>
          <w:szCs w:val="24"/>
          <w:lang w:eastAsia="uk-UA"/>
        </w:rPr>
        <w:t>1. У розділі 1 «Вид декларації та звітний період»:</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25" w:name="n124"/>
      <w:bookmarkEnd w:id="125"/>
      <w:r>
        <w:rPr>
          <w:rFonts w:eastAsia="Times New Roman" w:cs="Times New Roman" w:ascii="Times New Roman" w:hAnsi="Times New Roman"/>
          <w:color w:val="333333"/>
          <w:sz w:val="24"/>
          <w:szCs w:val="24"/>
          <w:lang w:eastAsia="uk-UA"/>
        </w:rPr>
        <w:t>1) суб’єкт декларування, подаючи декларацію, обирає один із її видів залежно від обов’язку, який у нього виник згідно зі </w:t>
      </w:r>
      <w:hyperlink r:id="rId25" w:anchor="n439" w:tgtFrame="_blank">
        <w:r>
          <w:rPr>
            <w:rStyle w:val="Style9"/>
            <w:rFonts w:eastAsia="Times New Roman" w:cs="Times New Roman" w:ascii="Times New Roman" w:hAnsi="Times New Roman"/>
            <w:color w:val="000099"/>
            <w:sz w:val="24"/>
            <w:szCs w:val="24"/>
            <w:u w:val="single"/>
            <w:lang w:eastAsia="uk-UA"/>
          </w:rPr>
          <w:t>статтею 45</w:t>
        </w:r>
      </w:hyperlink>
      <w:r>
        <w:rPr>
          <w:rFonts w:eastAsia="Times New Roman" w:cs="Times New Roman" w:ascii="Times New Roman" w:hAnsi="Times New Roman"/>
          <w:color w:val="333333"/>
          <w:sz w:val="24"/>
          <w:szCs w:val="24"/>
          <w:lang w:eastAsia="uk-UA"/>
        </w:rPr>
        <w:t> Закону: щорічна, при звільненні, кандидата на посаду, та вказує період, за який вона подається.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26" w:name="n125"/>
      <w:bookmarkEnd w:id="126"/>
      <w:r>
        <w:rPr>
          <w:rFonts w:eastAsia="Times New Roman" w:cs="Times New Roman" w:ascii="Times New Roman" w:hAnsi="Times New Roman"/>
          <w:color w:val="333333"/>
          <w:sz w:val="24"/>
          <w:szCs w:val="24"/>
          <w:lang w:eastAsia="uk-UA"/>
        </w:rPr>
        <w:t>Обираючи вид декларації «щорічна», суб’єкт декларування додатково вказує відомості про те, продовжує він здійснювати діяльність чи припинив її здійснення та подає декларацію у році, наступному за припиненням діяльності (після звільнення), шляхом обрання відповідної позначки: «я продовжую виконувати функції держави або місцевого самоврядування» або «я припинив(ла) виконувати функції держави або місцевого самоврядування (після звільнення)»;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27" w:name="n126"/>
      <w:bookmarkEnd w:id="127"/>
      <w:r>
        <w:rPr>
          <w:rFonts w:eastAsia="Times New Roman" w:cs="Times New Roman" w:ascii="Times New Roman" w:hAnsi="Times New Roman"/>
          <w:color w:val="333333"/>
          <w:sz w:val="24"/>
          <w:szCs w:val="24"/>
          <w:lang w:eastAsia="uk-UA"/>
        </w:rPr>
        <w:t>2) при поданні виправленої «щорічної» декларації суб’єкту декларування надається можливість змінити відповідну позначку: «я продовжую виконувати функції держави або місцевого самоврядування» або «я припинив(ла) виконувати функції держави або місцевого самоврядування (після звільнення)»;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28" w:name="n127"/>
      <w:bookmarkEnd w:id="128"/>
      <w:r>
        <w:rPr>
          <w:rFonts w:eastAsia="Times New Roman" w:cs="Times New Roman" w:ascii="Times New Roman" w:hAnsi="Times New Roman"/>
          <w:color w:val="333333"/>
          <w:sz w:val="24"/>
          <w:szCs w:val="24"/>
          <w:lang w:eastAsia="uk-UA"/>
        </w:rPr>
        <w:t>3) звітний період може змінюватись лише при поданні виправленої декларації «при звільненні».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29" w:name="n128"/>
      <w:bookmarkEnd w:id="129"/>
      <w:r>
        <w:rPr>
          <w:rFonts w:eastAsia="Times New Roman" w:cs="Times New Roman" w:ascii="Times New Roman" w:hAnsi="Times New Roman"/>
          <w:color w:val="333333"/>
          <w:sz w:val="24"/>
          <w:szCs w:val="24"/>
          <w:lang w:eastAsia="uk-UA"/>
        </w:rPr>
        <w:t>2. У розділі 2.1 «Інформація про суб’єкта декларування»: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30" w:name="n129"/>
      <w:bookmarkEnd w:id="130"/>
      <w:r>
        <w:rPr>
          <w:rFonts w:eastAsia="Times New Roman" w:cs="Times New Roman" w:ascii="Times New Roman" w:hAnsi="Times New Roman"/>
          <w:color w:val="333333"/>
          <w:sz w:val="24"/>
          <w:szCs w:val="24"/>
          <w:lang w:eastAsia="uk-UA"/>
        </w:rPr>
        <w:t>1) зазначаються відомості про суб’єкта декларування для ідентифікації його особи в Україні, за її межами, а також про місце його роботи або проходження служби (або місце майбутньої роботи чи проходження служби для кандидатів) і посаду, у зв’язку з якою виник обов’язок подати декларацію, або посаду, на яку претендує кандидат;</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31" w:name="n130"/>
      <w:bookmarkEnd w:id="131"/>
      <w:r>
        <w:rPr>
          <w:rFonts w:eastAsia="Times New Roman" w:cs="Times New Roman" w:ascii="Times New Roman" w:hAnsi="Times New Roman"/>
          <w:color w:val="333333"/>
          <w:sz w:val="24"/>
          <w:szCs w:val="24"/>
          <w:lang w:eastAsia="uk-UA"/>
        </w:rPr>
        <w:t>2) для ідентифікації особи в Україні суб’єкт декларування зазначає такі відомості: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32" w:name="n131"/>
      <w:bookmarkEnd w:id="132"/>
      <w:r>
        <w:rPr>
          <w:rFonts w:eastAsia="Times New Roman" w:cs="Times New Roman" w:ascii="Times New Roman" w:hAnsi="Times New Roman"/>
          <w:color w:val="333333"/>
          <w:sz w:val="24"/>
          <w:szCs w:val="24"/>
          <w:lang w:eastAsia="uk-UA"/>
        </w:rPr>
        <w:t>прізвище, ім’я, по батькові (за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33" w:name="n132"/>
      <w:bookmarkEnd w:id="133"/>
      <w:r>
        <w:rPr>
          <w:rFonts w:eastAsia="Times New Roman" w:cs="Times New Roman" w:ascii="Times New Roman" w:hAnsi="Times New Roman"/>
          <w:color w:val="333333"/>
          <w:sz w:val="24"/>
          <w:szCs w:val="24"/>
          <w:lang w:eastAsia="uk-UA"/>
        </w:rPr>
        <w:t>дату народження;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34" w:name="n133"/>
      <w:bookmarkEnd w:id="134"/>
      <w:r>
        <w:rPr>
          <w:rFonts w:eastAsia="Times New Roman" w:cs="Times New Roman" w:ascii="Times New Roman" w:hAnsi="Times New Roman"/>
          <w:color w:val="333333"/>
          <w:sz w:val="24"/>
          <w:szCs w:val="24"/>
          <w:lang w:eastAsia="uk-UA"/>
        </w:rPr>
        <w:t>реєстраційний номер облікової картки платника податків (за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35" w:name="n134"/>
      <w:bookmarkEnd w:id="135"/>
      <w:r>
        <w:rPr>
          <w:rFonts w:eastAsia="Times New Roman" w:cs="Times New Roman" w:ascii="Times New Roman" w:hAnsi="Times New Roman"/>
          <w:color w:val="333333"/>
          <w:sz w:val="24"/>
          <w:szCs w:val="24"/>
          <w:lang w:eastAsia="uk-UA"/>
        </w:rPr>
        <w:t>реквізити паспорта громадянина України;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36" w:name="n135"/>
      <w:bookmarkEnd w:id="136"/>
      <w:r>
        <w:rPr>
          <w:rFonts w:eastAsia="Times New Roman" w:cs="Times New Roman" w:ascii="Times New Roman" w:hAnsi="Times New Roman"/>
          <w:color w:val="333333"/>
          <w:sz w:val="24"/>
          <w:szCs w:val="24"/>
          <w:lang w:eastAsia="uk-UA"/>
        </w:rPr>
        <w:t>унікальний номер запису в Єдиному державному демографічному реєстрі (за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37" w:name="n136"/>
      <w:bookmarkEnd w:id="137"/>
      <w:r>
        <w:rPr>
          <w:rFonts w:eastAsia="Times New Roman" w:cs="Times New Roman" w:ascii="Times New Roman" w:hAnsi="Times New Roman"/>
          <w:color w:val="333333"/>
          <w:sz w:val="24"/>
          <w:szCs w:val="24"/>
          <w:lang w:eastAsia="uk-UA"/>
        </w:rPr>
        <w:t>зареєстроване місце проживання;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38" w:name="n137"/>
      <w:bookmarkEnd w:id="138"/>
      <w:r>
        <w:rPr>
          <w:rFonts w:eastAsia="Times New Roman" w:cs="Times New Roman" w:ascii="Times New Roman" w:hAnsi="Times New Roman"/>
          <w:color w:val="333333"/>
          <w:sz w:val="24"/>
          <w:szCs w:val="24"/>
          <w:lang w:eastAsia="uk-UA"/>
        </w:rPr>
        <w:t>місце фактичного проживання або поштову адресу, на яку суб’єкту декларування Національним агентством може бути надіслано кореспонденцію.</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39" w:name="n138"/>
      <w:bookmarkEnd w:id="139"/>
      <w:r>
        <w:rPr>
          <w:rFonts w:eastAsia="Times New Roman" w:cs="Times New Roman" w:ascii="Times New Roman" w:hAnsi="Times New Roman"/>
          <w:color w:val="333333"/>
          <w:sz w:val="24"/>
          <w:szCs w:val="24"/>
          <w:lang w:eastAsia="uk-UA"/>
        </w:rPr>
        <w:t>Якщо у звітному періоді суб’єкт декларування змінив прізвище, ім’я або по батькові, він додатково зазначає попередні прізвище, ім’я та по батькові.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40" w:name="n139"/>
      <w:bookmarkEnd w:id="140"/>
      <w:r>
        <w:rPr>
          <w:rFonts w:eastAsia="Times New Roman" w:cs="Times New Roman" w:ascii="Times New Roman" w:hAnsi="Times New Roman"/>
          <w:color w:val="333333"/>
          <w:sz w:val="24"/>
          <w:szCs w:val="24"/>
          <w:lang w:eastAsia="uk-UA"/>
        </w:rPr>
        <w:t>Якщо зареєстроване та місце фактичного проживання суб’єкта декларування на кінець звітного періоду збігаються, після заповнення відомостей про зареєстроване місце проживання необхідно обрати позначку «Збігається з місцем фактичного проживання».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41" w:name="n140"/>
      <w:bookmarkEnd w:id="141"/>
      <w:r>
        <w:rPr>
          <w:rFonts w:eastAsia="Times New Roman" w:cs="Times New Roman" w:ascii="Times New Roman" w:hAnsi="Times New Roman"/>
          <w:color w:val="333333"/>
          <w:sz w:val="24"/>
          <w:szCs w:val="24"/>
          <w:lang w:eastAsia="uk-UA"/>
        </w:rPr>
        <w:t>Якщо адреси зареєстрованого та фактичного місця проживання не збігаються, слід зазначити окремо відомості про зареєстроване місце проживання та заповнити блоки полів «Місце фактичного проживання або поштова адреса, на яку суб’єкту декларування Національним агентством може бути надіслано кореспонденцію». При цьому додатково обрати такі позначки: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42" w:name="n141"/>
      <w:bookmarkEnd w:id="142"/>
      <w:r>
        <w:rPr>
          <w:rFonts w:eastAsia="Times New Roman" w:cs="Times New Roman" w:ascii="Times New Roman" w:hAnsi="Times New Roman"/>
          <w:color w:val="333333"/>
          <w:sz w:val="24"/>
          <w:szCs w:val="24"/>
          <w:lang w:eastAsia="uk-UA"/>
        </w:rPr>
        <w:t>«це адреса місця фактичного проживання» - у разі, якщо вказана адреса є адресою місця фактичного проживання;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43" w:name="n142"/>
      <w:bookmarkEnd w:id="143"/>
      <w:r>
        <w:rPr>
          <w:rFonts w:eastAsia="Times New Roman" w:cs="Times New Roman" w:ascii="Times New Roman" w:hAnsi="Times New Roman"/>
          <w:color w:val="333333"/>
          <w:sz w:val="24"/>
          <w:szCs w:val="24"/>
          <w:lang w:eastAsia="uk-UA"/>
        </w:rPr>
        <w:t>«це адреса для листування» - у разі, якщо вказана адреса є адресою для листування з Національним агентством, при цьому не є адресою місця фактичного проживання.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44" w:name="n143"/>
      <w:bookmarkEnd w:id="144"/>
      <w:r>
        <w:rPr>
          <w:rFonts w:eastAsia="Times New Roman" w:cs="Times New Roman" w:ascii="Times New Roman" w:hAnsi="Times New Roman"/>
          <w:color w:val="333333"/>
          <w:sz w:val="24"/>
          <w:szCs w:val="24"/>
          <w:lang w:eastAsia="uk-UA"/>
        </w:rPr>
        <w:t>Якщо адреса місця фактичного проживання збігається з адресою для листування з Національним агентством, обирається позначка «це адреса місця фактичного проживання». Додатково обирати позначку «це адреса для листування» не потрібно.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45" w:name="n144"/>
      <w:bookmarkEnd w:id="145"/>
      <w:r>
        <w:rPr>
          <w:rFonts w:eastAsia="Times New Roman" w:cs="Times New Roman" w:ascii="Times New Roman" w:hAnsi="Times New Roman"/>
          <w:color w:val="333333"/>
          <w:sz w:val="24"/>
          <w:szCs w:val="24"/>
          <w:lang w:eastAsia="uk-UA"/>
        </w:rPr>
        <w:t>Обрання однієї з позначок є обов’язковим.</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46" w:name="n145"/>
      <w:bookmarkEnd w:id="146"/>
      <w:r>
        <w:rPr>
          <w:rFonts w:eastAsia="Times New Roman" w:cs="Times New Roman" w:ascii="Times New Roman" w:hAnsi="Times New Roman"/>
          <w:color w:val="333333"/>
          <w:sz w:val="24"/>
          <w:szCs w:val="24"/>
          <w:lang w:eastAsia="uk-UA"/>
        </w:rPr>
        <w:t>Відомості про зареєстроване та фактичне місце проживання зазначаються станом на кінець звітного періоду, а для адреси для листування - на дату подання декларації;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47" w:name="n146"/>
      <w:bookmarkEnd w:id="147"/>
      <w:r>
        <w:rPr>
          <w:rFonts w:eastAsia="Times New Roman" w:cs="Times New Roman" w:ascii="Times New Roman" w:hAnsi="Times New Roman"/>
          <w:color w:val="333333"/>
          <w:sz w:val="24"/>
          <w:szCs w:val="24"/>
          <w:lang w:eastAsia="uk-UA"/>
        </w:rPr>
        <w:t>3) за наявності документів для ідентифікації особи за межами України суб’єкт декларування у блоці полів «Для ідентифікації за межами України» обирає позначку «Дані наявні» та вказує такі відомості: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48" w:name="n147"/>
      <w:bookmarkEnd w:id="148"/>
      <w:r>
        <w:rPr>
          <w:rFonts w:eastAsia="Times New Roman" w:cs="Times New Roman" w:ascii="Times New Roman" w:hAnsi="Times New Roman"/>
          <w:color w:val="333333"/>
          <w:sz w:val="24"/>
          <w:szCs w:val="24"/>
          <w:lang w:eastAsia="uk-UA"/>
        </w:rPr>
        <w:t>прізвище, ім’я, по батькові (за наявності) (латиницею);</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49" w:name="n148"/>
      <w:bookmarkEnd w:id="149"/>
      <w:r>
        <w:rPr>
          <w:rFonts w:eastAsia="Times New Roman" w:cs="Times New Roman" w:ascii="Times New Roman" w:hAnsi="Times New Roman"/>
          <w:color w:val="333333"/>
          <w:sz w:val="24"/>
          <w:szCs w:val="24"/>
          <w:lang w:eastAsia="uk-UA"/>
        </w:rPr>
        <w:t>країна, в якій видано документ, що посвідчує особу;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50" w:name="n149"/>
      <w:bookmarkEnd w:id="150"/>
      <w:r>
        <w:rPr>
          <w:rFonts w:eastAsia="Times New Roman" w:cs="Times New Roman" w:ascii="Times New Roman" w:hAnsi="Times New Roman"/>
          <w:color w:val="333333"/>
          <w:sz w:val="24"/>
          <w:szCs w:val="24"/>
          <w:lang w:eastAsia="uk-UA"/>
        </w:rPr>
        <w:t>тип документа, що посвідчує особу;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51" w:name="n150"/>
      <w:bookmarkEnd w:id="151"/>
      <w:r>
        <w:rPr>
          <w:rFonts w:eastAsia="Times New Roman" w:cs="Times New Roman" w:ascii="Times New Roman" w:hAnsi="Times New Roman"/>
          <w:color w:val="333333"/>
          <w:sz w:val="24"/>
          <w:szCs w:val="24"/>
          <w:lang w:eastAsia="uk-UA"/>
        </w:rPr>
        <w:t>реквізити документа, що посвідчує особу;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52" w:name="n151"/>
      <w:bookmarkEnd w:id="152"/>
      <w:r>
        <w:rPr>
          <w:rFonts w:eastAsia="Times New Roman" w:cs="Times New Roman" w:ascii="Times New Roman" w:hAnsi="Times New Roman"/>
          <w:color w:val="333333"/>
          <w:sz w:val="24"/>
          <w:szCs w:val="24"/>
          <w:lang w:eastAsia="uk-UA"/>
        </w:rPr>
        <w:t>ідентифікаційний номер (за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53" w:name="n152"/>
      <w:bookmarkEnd w:id="153"/>
      <w:r>
        <w:rPr>
          <w:rFonts w:eastAsia="Times New Roman" w:cs="Times New Roman" w:ascii="Times New Roman" w:hAnsi="Times New Roman"/>
          <w:color w:val="333333"/>
          <w:sz w:val="24"/>
          <w:szCs w:val="24"/>
          <w:lang w:eastAsia="uk-UA"/>
        </w:rPr>
        <w:t>Суб’єкт декларування вказує відомості про варіанти написання свого прізвища, імені, по батькові (за наявності), крім української мови, зазначені у документах (паспортах, посвідці на проживання, інших наявних у суб’єкта декларування документах).</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54" w:name="n153"/>
      <w:bookmarkEnd w:id="154"/>
      <w:r>
        <w:rPr>
          <w:rFonts w:eastAsia="Times New Roman" w:cs="Times New Roman" w:ascii="Times New Roman" w:hAnsi="Times New Roman"/>
          <w:color w:val="333333"/>
          <w:sz w:val="24"/>
          <w:szCs w:val="24"/>
          <w:lang w:eastAsia="uk-UA"/>
        </w:rPr>
        <w:t>За наявності документів, що посвідчують особу, виданих у різних державах, у тому числі в Україні, зазначаються всі варіанти написання прізвища, імені, по батькові (за наявності) (крім української мови) з посиланням на документи кожної з держав, незважаючи на однаковий варіант їх написання.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55" w:name="n154"/>
      <w:bookmarkEnd w:id="155"/>
      <w:r>
        <w:rPr>
          <w:rFonts w:eastAsia="Times New Roman" w:cs="Times New Roman" w:ascii="Times New Roman" w:hAnsi="Times New Roman"/>
          <w:color w:val="333333"/>
          <w:sz w:val="24"/>
          <w:szCs w:val="24"/>
          <w:lang w:eastAsia="uk-UA"/>
        </w:rPr>
        <w:t>За наявності декількох документів, виданих в одній державі, у яких варіанти написання прізвища, імені, по батькові (за наявності) збігаються, у блоці полів щодо документа, що посвідчує особу, зазначаються відомості про один з документів, пріоритет з яких має паспорт або посвідка на проживання.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56" w:name="n155"/>
      <w:bookmarkEnd w:id="156"/>
      <w:r>
        <w:rPr>
          <w:rFonts w:eastAsia="Times New Roman" w:cs="Times New Roman" w:ascii="Times New Roman" w:hAnsi="Times New Roman"/>
          <w:color w:val="333333"/>
          <w:sz w:val="24"/>
          <w:szCs w:val="24"/>
          <w:lang w:eastAsia="uk-UA"/>
        </w:rPr>
        <w:t>Суб’єкт декларування зазначає відомості про ідентифікаційний номер (податковий номер, номер соціального страхування тощо), отриманий в іншій державі, у разі наявності в нього інших документів, що посвідчують особу, виданих такою державою. У разі відсутності ідентифікаційного номера (податкового номера, номера соціального страхування тощо), отриманого в іншій державі, або у разі відсутності документів, що посвідчують особу, виданих такою державою, при заповненні відповідного поля декларації щодо ідентифікаційного номера слід обрати позначку «Не застосовується».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57" w:name="n156"/>
      <w:bookmarkEnd w:id="157"/>
      <w:r>
        <w:rPr>
          <w:rFonts w:eastAsia="Times New Roman" w:cs="Times New Roman" w:ascii="Times New Roman" w:hAnsi="Times New Roman"/>
          <w:color w:val="333333"/>
          <w:sz w:val="24"/>
          <w:szCs w:val="24"/>
          <w:lang w:eastAsia="uk-UA"/>
        </w:rPr>
        <w:t>За відсутності документів для ідентифікації особи за межами України слід обрати позначку «Дані відсутні»;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58" w:name="n157"/>
      <w:bookmarkEnd w:id="158"/>
      <w:r>
        <w:rPr>
          <w:rFonts w:eastAsia="Times New Roman" w:cs="Times New Roman" w:ascii="Times New Roman" w:hAnsi="Times New Roman"/>
          <w:color w:val="333333"/>
          <w:sz w:val="24"/>
          <w:szCs w:val="24"/>
          <w:lang w:eastAsia="uk-UA"/>
        </w:rPr>
        <w:t>4) при зазначенні відомостей про місце роботи або проходження служби (або місце майбутньої роботи чи проходження служби для кандидатів) і посаду, у зв’язку з якою виник обов’язок подати декларацію (або посада, на яку претендуєте як кандидат), слід вказати: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59" w:name="n158"/>
      <w:bookmarkEnd w:id="159"/>
      <w:r>
        <w:rPr>
          <w:rFonts w:eastAsia="Times New Roman" w:cs="Times New Roman" w:ascii="Times New Roman" w:hAnsi="Times New Roman"/>
          <w:color w:val="333333"/>
          <w:sz w:val="24"/>
          <w:szCs w:val="24"/>
          <w:lang w:eastAsia="uk-UA"/>
        </w:rPr>
        <w:t>код органу, установи, організації, підприємства в Єдиному державному реєстрі юридичних осіб, фізичних осіб - підприємців та громадських формувань, в якому суб’єкт декларування працював (проходив службу) на кінець звітного періоду (або місця майбутньої роботи чи проходження служби для кандидатів на посаду);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60" w:name="n159"/>
      <w:bookmarkEnd w:id="160"/>
      <w:r>
        <w:rPr>
          <w:rFonts w:eastAsia="Times New Roman" w:cs="Times New Roman" w:ascii="Times New Roman" w:hAnsi="Times New Roman"/>
          <w:color w:val="333333"/>
          <w:sz w:val="24"/>
          <w:szCs w:val="24"/>
          <w:lang w:eastAsia="uk-UA"/>
        </w:rPr>
        <w:t>найменування органу, установи, організації, підприємства;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61" w:name="n160"/>
      <w:bookmarkEnd w:id="161"/>
      <w:r>
        <w:rPr>
          <w:rFonts w:eastAsia="Times New Roman" w:cs="Times New Roman" w:ascii="Times New Roman" w:hAnsi="Times New Roman"/>
          <w:color w:val="333333"/>
          <w:sz w:val="24"/>
          <w:szCs w:val="24"/>
          <w:lang w:eastAsia="uk-UA"/>
        </w:rPr>
        <w:t>займану посаду або посаду, на яку претендує кандидат, тип та категорію посади (якщо така є) суб’єкта декларування;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62" w:name="n161"/>
      <w:bookmarkEnd w:id="162"/>
      <w:r>
        <w:rPr>
          <w:rFonts w:eastAsia="Times New Roman" w:cs="Times New Roman" w:ascii="Times New Roman" w:hAnsi="Times New Roman"/>
          <w:color w:val="333333"/>
          <w:sz w:val="24"/>
          <w:szCs w:val="24"/>
          <w:lang w:eastAsia="uk-UA"/>
        </w:rPr>
        <w:t>належність до службових осіб, які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а також належність до національних публічних діячів відповідно до </w:t>
      </w:r>
      <w:hyperlink r:id="rId26" w:tgtFrame="_blank">
        <w:r>
          <w:rPr>
            <w:rStyle w:val="Style9"/>
            <w:rFonts w:eastAsia="Times New Roman" w:cs="Times New Roman" w:ascii="Times New Roman" w:hAnsi="Times New Roman"/>
            <w:color w:val="000099"/>
            <w:sz w:val="24"/>
            <w:szCs w:val="24"/>
            <w:u w:val="single"/>
            <w:lang w:eastAsia="uk-UA"/>
          </w:rPr>
          <w:t>Закону України</w:t>
        </w:r>
      </w:hyperlink>
      <w:r>
        <w:rPr>
          <w:rFonts w:eastAsia="Times New Roman" w:cs="Times New Roman" w:ascii="Times New Roman" w:hAnsi="Times New Roman"/>
          <w:color w:val="333333"/>
          <w:sz w:val="24"/>
          <w:szCs w:val="24"/>
          <w:lang w:eastAsia="uk-UA"/>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63" w:name="n162"/>
      <w:bookmarkEnd w:id="163"/>
      <w:r>
        <w:rPr>
          <w:rFonts w:eastAsia="Times New Roman" w:cs="Times New Roman" w:ascii="Times New Roman" w:hAnsi="Times New Roman"/>
          <w:color w:val="333333"/>
          <w:sz w:val="24"/>
          <w:szCs w:val="24"/>
          <w:lang w:eastAsia="uk-UA"/>
        </w:rPr>
        <w:t>У декларації зазначаються відомості про місце роботи (проходження служби) і посаду, у зв’язку з якою виник обов’язок подати декларацію за певний звітний період.</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64" w:name="n163"/>
      <w:bookmarkEnd w:id="164"/>
      <w:r>
        <w:rPr>
          <w:rFonts w:eastAsia="Times New Roman" w:cs="Times New Roman" w:ascii="Times New Roman" w:hAnsi="Times New Roman"/>
          <w:color w:val="333333"/>
          <w:sz w:val="24"/>
          <w:szCs w:val="24"/>
          <w:lang w:eastAsia="uk-UA"/>
        </w:rPr>
        <w:t>Якщо суб’єкт декларування обіймає дві і більше посад, пов’язаних із обов’язком подати декларацію, і при цьому одна з них належить до посад службових осіб, які займають відповідальне та особливо відповідальне становище, або посад, пов’язаних з високим рівнем корупційних ризиків, то в розділі 2.1 «Інформація про суб’єкта декларування» вказується саме посада службової особи, яка займає відповідальне та особливо відповідальне становище, або посада, пов’язана з високим рівнем корупційних ризиків.</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65" w:name="n164"/>
      <w:bookmarkEnd w:id="165"/>
      <w:r>
        <w:rPr>
          <w:rFonts w:eastAsia="Times New Roman" w:cs="Times New Roman" w:ascii="Times New Roman" w:hAnsi="Times New Roman"/>
          <w:color w:val="333333"/>
          <w:sz w:val="24"/>
          <w:szCs w:val="24"/>
          <w:lang w:eastAsia="uk-UA"/>
        </w:rPr>
        <w:t>3. У розділі 2.2 «Інформація про членів сім’ї суб’єкта декларування»: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66" w:name="n165"/>
      <w:bookmarkEnd w:id="166"/>
      <w:r>
        <w:rPr>
          <w:rFonts w:eastAsia="Times New Roman" w:cs="Times New Roman" w:ascii="Times New Roman" w:hAnsi="Times New Roman"/>
          <w:color w:val="333333"/>
          <w:sz w:val="24"/>
          <w:szCs w:val="24"/>
          <w:lang w:eastAsia="uk-UA"/>
        </w:rPr>
        <w:t>1) зазначаються відомості про осіб, які згідно із </w:t>
      </w:r>
      <w:hyperlink r:id="rId27" w:tgtFrame="_blank">
        <w:r>
          <w:rPr>
            <w:rStyle w:val="Style9"/>
            <w:rFonts w:eastAsia="Times New Roman" w:cs="Times New Roman" w:ascii="Times New Roman" w:hAnsi="Times New Roman"/>
            <w:color w:val="000099"/>
            <w:sz w:val="24"/>
            <w:szCs w:val="24"/>
            <w:u w:val="single"/>
            <w:lang w:eastAsia="uk-UA"/>
          </w:rPr>
          <w:t>Законом</w:t>
        </w:r>
      </w:hyperlink>
      <w:r>
        <w:rPr>
          <w:rFonts w:eastAsia="Times New Roman" w:cs="Times New Roman" w:ascii="Times New Roman" w:hAnsi="Times New Roman"/>
          <w:color w:val="333333"/>
          <w:sz w:val="24"/>
          <w:szCs w:val="24"/>
          <w:lang w:eastAsia="uk-UA"/>
        </w:rPr>
        <w:t> належать до членів сім’ї суб’єкта декларування, незалежно від громадянства та країни їх проживання, які дають змогу їх ідентифікувати в Україні та за її межами;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67" w:name="n166"/>
      <w:bookmarkEnd w:id="167"/>
      <w:r>
        <w:rPr>
          <w:rFonts w:eastAsia="Times New Roman" w:cs="Times New Roman" w:ascii="Times New Roman" w:hAnsi="Times New Roman"/>
          <w:color w:val="333333"/>
          <w:sz w:val="24"/>
          <w:szCs w:val="24"/>
          <w:lang w:eastAsia="uk-UA"/>
        </w:rPr>
        <w:t>2) для ідентифікації члена сім’ї в Україні суб’єкт декларування вказує такі відомості: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68" w:name="n167"/>
      <w:bookmarkEnd w:id="168"/>
      <w:r>
        <w:rPr>
          <w:rFonts w:eastAsia="Times New Roman" w:cs="Times New Roman" w:ascii="Times New Roman" w:hAnsi="Times New Roman"/>
          <w:color w:val="333333"/>
          <w:sz w:val="24"/>
          <w:szCs w:val="24"/>
          <w:lang w:eastAsia="uk-UA"/>
        </w:rPr>
        <w:t>прізвище, ім’я, по батькові (за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69" w:name="n168"/>
      <w:bookmarkEnd w:id="169"/>
      <w:r>
        <w:rPr>
          <w:rFonts w:eastAsia="Times New Roman" w:cs="Times New Roman" w:ascii="Times New Roman" w:hAnsi="Times New Roman"/>
          <w:color w:val="333333"/>
          <w:sz w:val="24"/>
          <w:szCs w:val="24"/>
          <w:lang w:eastAsia="uk-UA"/>
        </w:rPr>
        <w:t>дату народження;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70" w:name="n169"/>
      <w:bookmarkEnd w:id="170"/>
      <w:r>
        <w:rPr>
          <w:rFonts w:eastAsia="Times New Roman" w:cs="Times New Roman" w:ascii="Times New Roman" w:hAnsi="Times New Roman"/>
          <w:color w:val="333333"/>
          <w:sz w:val="24"/>
          <w:szCs w:val="24"/>
          <w:lang w:eastAsia="uk-UA"/>
        </w:rPr>
        <w:t>реєстраційний номер облікової картки платника податків (за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71" w:name="n170"/>
      <w:bookmarkEnd w:id="171"/>
      <w:r>
        <w:rPr>
          <w:rFonts w:eastAsia="Times New Roman" w:cs="Times New Roman" w:ascii="Times New Roman" w:hAnsi="Times New Roman"/>
          <w:color w:val="333333"/>
          <w:sz w:val="24"/>
          <w:szCs w:val="24"/>
          <w:lang w:eastAsia="uk-UA"/>
        </w:rPr>
        <w:t>реквізити паспорта громадянина України, до його видачі - свідоцтва про народження;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72" w:name="n171"/>
      <w:bookmarkEnd w:id="172"/>
      <w:r>
        <w:rPr>
          <w:rFonts w:eastAsia="Times New Roman" w:cs="Times New Roman" w:ascii="Times New Roman" w:hAnsi="Times New Roman"/>
          <w:color w:val="333333"/>
          <w:sz w:val="24"/>
          <w:szCs w:val="24"/>
          <w:lang w:eastAsia="uk-UA"/>
        </w:rPr>
        <w:t>унікальний номер запису в Єдиному державному демографічному реєстрі (за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73" w:name="n172"/>
      <w:bookmarkEnd w:id="173"/>
      <w:r>
        <w:rPr>
          <w:rFonts w:eastAsia="Times New Roman" w:cs="Times New Roman" w:ascii="Times New Roman" w:hAnsi="Times New Roman"/>
          <w:color w:val="333333"/>
          <w:sz w:val="24"/>
          <w:szCs w:val="24"/>
          <w:lang w:eastAsia="uk-UA"/>
        </w:rPr>
        <w:t>зареєстроване місце проживання;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74" w:name="n173"/>
      <w:bookmarkEnd w:id="174"/>
      <w:r>
        <w:rPr>
          <w:rFonts w:eastAsia="Times New Roman" w:cs="Times New Roman" w:ascii="Times New Roman" w:hAnsi="Times New Roman"/>
          <w:color w:val="333333"/>
          <w:sz w:val="24"/>
          <w:szCs w:val="24"/>
          <w:lang w:eastAsia="uk-UA"/>
        </w:rPr>
        <w:t>зв’язок із суб’єктом декларування.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75" w:name="n174"/>
      <w:bookmarkEnd w:id="175"/>
      <w:r>
        <w:rPr>
          <w:rFonts w:eastAsia="Times New Roman" w:cs="Times New Roman" w:ascii="Times New Roman" w:hAnsi="Times New Roman"/>
          <w:color w:val="333333"/>
          <w:sz w:val="24"/>
          <w:szCs w:val="24"/>
          <w:lang w:eastAsia="uk-UA"/>
        </w:rPr>
        <w:t>Якщо в декларації зазначається інформація про члена сім’ї суб’єкта декларування, який не є громадянином України, зареєстроване місце проживання вказується українською та англійською мовами;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76" w:name="n175"/>
      <w:bookmarkEnd w:id="176"/>
      <w:r>
        <w:rPr>
          <w:rFonts w:eastAsia="Times New Roman" w:cs="Times New Roman" w:ascii="Times New Roman" w:hAnsi="Times New Roman"/>
          <w:color w:val="333333"/>
          <w:sz w:val="24"/>
          <w:szCs w:val="24"/>
          <w:lang w:eastAsia="uk-UA"/>
        </w:rPr>
        <w:t>3) за наявності документів для ідентифікації особи члена сім’ї за межами України суб’єкт декларування вказує такі відомості: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77" w:name="n176"/>
      <w:bookmarkEnd w:id="177"/>
      <w:r>
        <w:rPr>
          <w:rFonts w:eastAsia="Times New Roman" w:cs="Times New Roman" w:ascii="Times New Roman" w:hAnsi="Times New Roman"/>
          <w:color w:val="333333"/>
          <w:sz w:val="24"/>
          <w:szCs w:val="24"/>
          <w:lang w:eastAsia="uk-UA"/>
        </w:rPr>
        <w:t>прізвище, ім’я, по батькові (за наявності) (латиницею);</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78" w:name="n177"/>
      <w:bookmarkEnd w:id="178"/>
      <w:r>
        <w:rPr>
          <w:rFonts w:eastAsia="Times New Roman" w:cs="Times New Roman" w:ascii="Times New Roman" w:hAnsi="Times New Roman"/>
          <w:color w:val="333333"/>
          <w:sz w:val="24"/>
          <w:szCs w:val="24"/>
          <w:lang w:eastAsia="uk-UA"/>
        </w:rPr>
        <w:t>громадянство;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79" w:name="n178"/>
      <w:bookmarkEnd w:id="179"/>
      <w:r>
        <w:rPr>
          <w:rFonts w:eastAsia="Times New Roman" w:cs="Times New Roman" w:ascii="Times New Roman" w:hAnsi="Times New Roman"/>
          <w:color w:val="333333"/>
          <w:sz w:val="24"/>
          <w:szCs w:val="24"/>
          <w:lang w:eastAsia="uk-UA"/>
        </w:rPr>
        <w:t>країну, в якій видано документ, що посвідчує особу;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80" w:name="n179"/>
      <w:bookmarkEnd w:id="180"/>
      <w:r>
        <w:rPr>
          <w:rFonts w:eastAsia="Times New Roman" w:cs="Times New Roman" w:ascii="Times New Roman" w:hAnsi="Times New Roman"/>
          <w:color w:val="333333"/>
          <w:sz w:val="24"/>
          <w:szCs w:val="24"/>
          <w:lang w:eastAsia="uk-UA"/>
        </w:rPr>
        <w:t>тип документа, що посвідчує особу;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81" w:name="n180"/>
      <w:bookmarkEnd w:id="181"/>
      <w:r>
        <w:rPr>
          <w:rFonts w:eastAsia="Times New Roman" w:cs="Times New Roman" w:ascii="Times New Roman" w:hAnsi="Times New Roman"/>
          <w:color w:val="333333"/>
          <w:sz w:val="24"/>
          <w:szCs w:val="24"/>
          <w:lang w:eastAsia="uk-UA"/>
        </w:rPr>
        <w:t>реквізити документа, що посвідчує особу;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82" w:name="n181"/>
      <w:bookmarkEnd w:id="182"/>
      <w:r>
        <w:rPr>
          <w:rFonts w:eastAsia="Times New Roman" w:cs="Times New Roman" w:ascii="Times New Roman" w:hAnsi="Times New Roman"/>
          <w:color w:val="333333"/>
          <w:sz w:val="24"/>
          <w:szCs w:val="24"/>
          <w:lang w:eastAsia="uk-UA"/>
        </w:rPr>
        <w:t>ідентифікаційний номер (за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83" w:name="n182"/>
      <w:bookmarkEnd w:id="183"/>
      <w:r>
        <w:rPr>
          <w:rFonts w:eastAsia="Times New Roman" w:cs="Times New Roman" w:ascii="Times New Roman" w:hAnsi="Times New Roman"/>
          <w:color w:val="333333"/>
          <w:sz w:val="24"/>
          <w:szCs w:val="24"/>
          <w:lang w:eastAsia="uk-UA"/>
        </w:rPr>
        <w:t>Відомості, що ідентифікують особу за межами України, зазначаються відповідно до підпункту 3 пункту 2 цього розділу.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84" w:name="n183"/>
      <w:bookmarkEnd w:id="184"/>
      <w:r>
        <w:rPr>
          <w:rFonts w:eastAsia="Times New Roman" w:cs="Times New Roman" w:ascii="Times New Roman" w:hAnsi="Times New Roman"/>
          <w:color w:val="333333"/>
          <w:sz w:val="24"/>
          <w:szCs w:val="24"/>
          <w:lang w:eastAsia="uk-UA"/>
        </w:rPr>
        <w:t>4. У розділі 3 «Об’єкти нерухомості»: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85" w:name="n184"/>
      <w:bookmarkEnd w:id="185"/>
      <w:r>
        <w:rPr>
          <w:rFonts w:eastAsia="Times New Roman" w:cs="Times New Roman" w:ascii="Times New Roman" w:hAnsi="Times New Roman"/>
          <w:color w:val="333333"/>
          <w:sz w:val="24"/>
          <w:szCs w:val="24"/>
          <w:lang w:eastAsia="uk-UA"/>
        </w:rPr>
        <w:t>1) зазначаються відомості про об’єкти нерухомості, що належать суб’єкту декларування та/або членам його сім’ї на праві приватної власності, включаючи спільну власність, або перебувають у них в оренді чи на іншому праві користування, незалежно від форми укладення правочину, внаслідок якого набуте таке право;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86" w:name="n185"/>
      <w:bookmarkEnd w:id="186"/>
      <w:r>
        <w:rPr>
          <w:rFonts w:eastAsia="Times New Roman" w:cs="Times New Roman" w:ascii="Times New Roman" w:hAnsi="Times New Roman"/>
          <w:color w:val="333333"/>
          <w:sz w:val="24"/>
          <w:szCs w:val="24"/>
          <w:lang w:eastAsia="uk-UA"/>
        </w:rPr>
        <w:t>2) якщо у суб’єкта декларування чи членів його сім’ї наявні об’єкти для декларування в розділі 3 «Об’єкти нерухомості», суб’єкт декларування зазначає дані про: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87" w:name="n186"/>
      <w:bookmarkEnd w:id="187"/>
      <w:r>
        <w:rPr>
          <w:rFonts w:eastAsia="Times New Roman" w:cs="Times New Roman" w:ascii="Times New Roman" w:hAnsi="Times New Roman"/>
          <w:color w:val="333333"/>
          <w:sz w:val="24"/>
          <w:szCs w:val="24"/>
          <w:lang w:eastAsia="uk-UA"/>
        </w:rPr>
        <w:t>вид об’єкта;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88" w:name="n187"/>
      <w:bookmarkEnd w:id="188"/>
      <w:r>
        <w:rPr>
          <w:rFonts w:eastAsia="Times New Roman" w:cs="Times New Roman" w:ascii="Times New Roman" w:hAnsi="Times New Roman"/>
          <w:color w:val="333333"/>
          <w:sz w:val="24"/>
          <w:szCs w:val="24"/>
          <w:lang w:eastAsia="uk-UA"/>
        </w:rPr>
        <w:t>характеристику об’єкта: загальну площу (м</w:t>
      </w:r>
      <w:r>
        <w:rPr>
          <w:rFonts w:eastAsia="Times New Roman" w:cs="Times New Roman" w:ascii="Times New Roman" w:hAnsi="Times New Roman"/>
          <w:b/>
          <w:bCs/>
          <w:color w:val="333333"/>
          <w:sz w:val="2"/>
          <w:szCs w:val="2"/>
          <w:vertAlign w:val="superscript"/>
          <w:lang w:eastAsia="uk-UA"/>
        </w:rPr>
        <w:t>-</w:t>
      </w:r>
      <w:r>
        <w:rPr>
          <w:rFonts w:eastAsia="Times New Roman" w:cs="Times New Roman" w:ascii="Times New Roman" w:hAnsi="Times New Roman"/>
          <w:b/>
          <w:bCs/>
          <w:color w:val="333333"/>
          <w:sz w:val="16"/>
          <w:szCs w:val="16"/>
          <w:vertAlign w:val="superscript"/>
          <w:lang w:eastAsia="uk-UA"/>
        </w:rPr>
        <w:t>2</w:t>
      </w:r>
      <w:r>
        <w:rPr>
          <w:rFonts w:eastAsia="Times New Roman" w:cs="Times New Roman" w:ascii="Times New Roman" w:hAnsi="Times New Roman"/>
          <w:color w:val="333333"/>
          <w:sz w:val="24"/>
          <w:szCs w:val="24"/>
          <w:lang w:eastAsia="uk-UA"/>
        </w:rPr>
        <w:t>), реєстраційний номер (кадастровий номер для земельної ділянки);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89" w:name="n188"/>
      <w:bookmarkEnd w:id="189"/>
      <w:r>
        <w:rPr>
          <w:rFonts w:eastAsia="Times New Roman" w:cs="Times New Roman" w:ascii="Times New Roman" w:hAnsi="Times New Roman"/>
          <w:color w:val="333333"/>
          <w:sz w:val="24"/>
          <w:szCs w:val="24"/>
          <w:lang w:eastAsia="uk-UA"/>
        </w:rPr>
        <w:t>дату набуття права;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90" w:name="n189"/>
      <w:bookmarkEnd w:id="190"/>
      <w:r>
        <w:rPr>
          <w:rFonts w:eastAsia="Times New Roman" w:cs="Times New Roman" w:ascii="Times New Roman" w:hAnsi="Times New Roman"/>
          <w:color w:val="333333"/>
          <w:sz w:val="24"/>
          <w:szCs w:val="24"/>
          <w:lang w:eastAsia="uk-UA"/>
        </w:rPr>
        <w:t>місцезнаходження об’єкта;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91" w:name="n190"/>
      <w:bookmarkEnd w:id="191"/>
      <w:r>
        <w:rPr>
          <w:rFonts w:eastAsia="Times New Roman" w:cs="Times New Roman" w:ascii="Times New Roman" w:hAnsi="Times New Roman"/>
          <w:color w:val="333333"/>
          <w:sz w:val="24"/>
          <w:szCs w:val="24"/>
          <w:lang w:eastAsia="uk-UA"/>
        </w:rPr>
        <w:t>вартість на дату набуття права або вартість за останньою грошовою оцінкою;</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92" w:name="n191"/>
      <w:bookmarkEnd w:id="192"/>
      <w:r>
        <w:rPr>
          <w:rFonts w:eastAsia="Times New Roman" w:cs="Times New Roman" w:ascii="Times New Roman" w:hAnsi="Times New Roman"/>
          <w:color w:val="333333"/>
          <w:sz w:val="24"/>
          <w:szCs w:val="24"/>
          <w:lang w:eastAsia="uk-UA"/>
        </w:rPr>
        <w:t>права на цей об’єкт;</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93" w:name="n192"/>
      <w:bookmarkEnd w:id="193"/>
      <w:r>
        <w:rPr>
          <w:rFonts w:eastAsia="Times New Roman" w:cs="Times New Roman" w:ascii="Times New Roman" w:hAnsi="Times New Roman"/>
          <w:color w:val="333333"/>
          <w:sz w:val="24"/>
          <w:szCs w:val="24"/>
          <w:lang w:eastAsia="uk-UA"/>
        </w:rPr>
        <w:t>особу, якій належить об’єкт (суб’єкт декларування та/або член його сім’ї, третя особа).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94" w:name="n193"/>
      <w:bookmarkEnd w:id="194"/>
      <w:r>
        <w:rPr>
          <w:rFonts w:eastAsia="Times New Roman" w:cs="Times New Roman" w:ascii="Times New Roman" w:hAnsi="Times New Roman"/>
          <w:color w:val="333333"/>
          <w:sz w:val="24"/>
          <w:szCs w:val="24"/>
          <w:lang w:eastAsia="uk-UA"/>
        </w:rPr>
        <w:t>Якщо власником (співвласником) об’єкта є фізична особа, яка не є членом сім’ї, або юридична особа, інформація про таку особу зазначається відповідно до пункту 8 розділу III цього Порядку.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95" w:name="n194"/>
      <w:bookmarkEnd w:id="195"/>
      <w:r>
        <w:rPr>
          <w:rFonts w:eastAsia="Times New Roman" w:cs="Times New Roman" w:ascii="Times New Roman" w:hAnsi="Times New Roman"/>
          <w:color w:val="333333"/>
          <w:sz w:val="24"/>
          <w:szCs w:val="24"/>
          <w:lang w:eastAsia="uk-UA"/>
        </w:rPr>
        <w:t>5. У розділі 4 «Об’єкти незавершеного будівництва»: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96" w:name="n195"/>
      <w:bookmarkEnd w:id="196"/>
      <w:r>
        <w:rPr>
          <w:rFonts w:eastAsia="Times New Roman" w:cs="Times New Roman" w:ascii="Times New Roman" w:hAnsi="Times New Roman"/>
          <w:color w:val="333333"/>
          <w:sz w:val="24"/>
          <w:szCs w:val="24"/>
          <w:lang w:eastAsia="uk-UA"/>
        </w:rPr>
        <w:t>1) зазначаються відомості про об’єкти незавершеного будівництва, зокрема об’єкти, не прийняті в експлуатацію або право власності на які не зареєстроване в установленому законом порядку, які: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97" w:name="n196"/>
      <w:bookmarkEnd w:id="197"/>
      <w:r>
        <w:rPr>
          <w:rFonts w:eastAsia="Times New Roman" w:cs="Times New Roman" w:ascii="Times New Roman" w:hAnsi="Times New Roman"/>
          <w:color w:val="333333"/>
          <w:sz w:val="24"/>
          <w:szCs w:val="24"/>
          <w:lang w:eastAsia="uk-UA"/>
        </w:rPr>
        <w:t>а) належать суб’єкту декларування або членам його сім’ї на праві власності відповідно до Цивільного кодексу України;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98" w:name="n197"/>
      <w:bookmarkEnd w:id="198"/>
      <w:r>
        <w:rPr>
          <w:rFonts w:eastAsia="Times New Roman" w:cs="Times New Roman" w:ascii="Times New Roman" w:hAnsi="Times New Roman"/>
          <w:color w:val="333333"/>
          <w:sz w:val="24"/>
          <w:szCs w:val="24"/>
          <w:lang w:eastAsia="uk-UA"/>
        </w:rPr>
        <w:t>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199" w:name="n198"/>
      <w:bookmarkEnd w:id="199"/>
      <w:r>
        <w:rPr>
          <w:rFonts w:eastAsia="Times New Roman" w:cs="Times New Roman" w:ascii="Times New Roman" w:hAnsi="Times New Roman"/>
          <w:color w:val="333333"/>
          <w:sz w:val="24"/>
          <w:szCs w:val="24"/>
          <w:lang w:eastAsia="uk-UA"/>
        </w:rPr>
        <w:t>в) повністю або частково побудовані з матеріалів чи за кошти суб’єкта декларування або членів його сім’ї;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00" w:name="n199"/>
      <w:bookmarkEnd w:id="200"/>
      <w:r>
        <w:rPr>
          <w:rFonts w:eastAsia="Times New Roman" w:cs="Times New Roman" w:ascii="Times New Roman" w:hAnsi="Times New Roman"/>
          <w:color w:val="333333"/>
          <w:sz w:val="24"/>
          <w:szCs w:val="24"/>
          <w:lang w:eastAsia="uk-UA"/>
        </w:rPr>
        <w:t>г) мають інший зв’язок із суб’єктом декларування чи членом його сім’ї.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01" w:name="n200"/>
      <w:bookmarkEnd w:id="201"/>
      <w:r>
        <w:rPr>
          <w:rFonts w:eastAsia="Times New Roman" w:cs="Times New Roman" w:ascii="Times New Roman" w:hAnsi="Times New Roman"/>
          <w:color w:val="333333"/>
          <w:sz w:val="24"/>
          <w:szCs w:val="24"/>
          <w:lang w:eastAsia="uk-UA"/>
        </w:rPr>
        <w:t>Такі відомості включають дані про: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02" w:name="n201"/>
      <w:bookmarkEnd w:id="202"/>
      <w:r>
        <w:rPr>
          <w:rFonts w:eastAsia="Times New Roman" w:cs="Times New Roman" w:ascii="Times New Roman" w:hAnsi="Times New Roman"/>
          <w:color w:val="333333"/>
          <w:sz w:val="24"/>
          <w:szCs w:val="24"/>
          <w:lang w:eastAsia="uk-UA"/>
        </w:rPr>
        <w:t>загальну інформацію про об’єкт: вид об’єкта, загальну площу (м</w:t>
      </w:r>
      <w:r>
        <w:rPr>
          <w:rFonts w:eastAsia="Times New Roman" w:cs="Times New Roman" w:ascii="Times New Roman" w:hAnsi="Times New Roman"/>
          <w:b/>
          <w:bCs/>
          <w:color w:val="333333"/>
          <w:sz w:val="2"/>
          <w:szCs w:val="2"/>
          <w:vertAlign w:val="superscript"/>
          <w:lang w:eastAsia="uk-UA"/>
        </w:rPr>
        <w:t>-</w:t>
      </w:r>
      <w:r>
        <w:rPr>
          <w:rFonts w:eastAsia="Times New Roman" w:cs="Times New Roman" w:ascii="Times New Roman" w:hAnsi="Times New Roman"/>
          <w:b/>
          <w:bCs/>
          <w:color w:val="333333"/>
          <w:sz w:val="16"/>
          <w:szCs w:val="16"/>
          <w:vertAlign w:val="superscript"/>
          <w:lang w:eastAsia="uk-UA"/>
        </w:rPr>
        <w:t>2</w:t>
      </w:r>
      <w:r>
        <w:rPr>
          <w:rFonts w:eastAsia="Times New Roman" w:cs="Times New Roman" w:ascii="Times New Roman" w:hAnsi="Times New Roman"/>
          <w:color w:val="333333"/>
          <w:sz w:val="24"/>
          <w:szCs w:val="24"/>
          <w:lang w:eastAsia="uk-UA"/>
        </w:rPr>
        <w:t>), реєстраційний номер;</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03" w:name="n202"/>
      <w:bookmarkEnd w:id="203"/>
      <w:r>
        <w:rPr>
          <w:rFonts w:eastAsia="Times New Roman" w:cs="Times New Roman" w:ascii="Times New Roman" w:hAnsi="Times New Roman"/>
          <w:color w:val="333333"/>
          <w:sz w:val="24"/>
          <w:szCs w:val="24"/>
          <w:lang w:eastAsia="uk-UA"/>
        </w:rPr>
        <w:t>місцезнаходження об’єкта;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04" w:name="n203"/>
      <w:bookmarkEnd w:id="204"/>
      <w:r>
        <w:rPr>
          <w:rFonts w:eastAsia="Times New Roman" w:cs="Times New Roman" w:ascii="Times New Roman" w:hAnsi="Times New Roman"/>
          <w:color w:val="333333"/>
          <w:sz w:val="24"/>
          <w:szCs w:val="24"/>
          <w:lang w:eastAsia="uk-UA"/>
        </w:rPr>
        <w:t>підставу для декларування об’єкта;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05" w:name="n204"/>
      <w:bookmarkEnd w:id="205"/>
      <w:r>
        <w:rPr>
          <w:rFonts w:eastAsia="Times New Roman" w:cs="Times New Roman" w:ascii="Times New Roman" w:hAnsi="Times New Roman"/>
          <w:color w:val="333333"/>
          <w:sz w:val="24"/>
          <w:szCs w:val="24"/>
          <w:lang w:eastAsia="uk-UA"/>
        </w:rPr>
        <w:t>особу, якій належить земельна ділянка, на якій здійснюється будівництво об’єкта, і права на неї;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06" w:name="n205"/>
      <w:bookmarkEnd w:id="206"/>
      <w:r>
        <w:rPr>
          <w:rFonts w:eastAsia="Times New Roman" w:cs="Times New Roman" w:ascii="Times New Roman" w:hAnsi="Times New Roman"/>
          <w:color w:val="333333"/>
          <w:sz w:val="24"/>
          <w:szCs w:val="24"/>
          <w:lang w:eastAsia="uk-UA"/>
        </w:rPr>
        <w:t>особу, якій належить об’єкт (суб’єкт декларування та/або члени його сім’ї), і права на нього, якщо об’єкт перебуває у спільній власності,- про всіх його співвласників.</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07" w:name="n206"/>
      <w:bookmarkEnd w:id="207"/>
      <w:r>
        <w:rPr>
          <w:rFonts w:eastAsia="Times New Roman" w:cs="Times New Roman" w:ascii="Times New Roman" w:hAnsi="Times New Roman"/>
          <w:color w:val="333333"/>
          <w:sz w:val="24"/>
          <w:szCs w:val="24"/>
          <w:lang w:eastAsia="uk-UA"/>
        </w:rPr>
        <w:t>Якщо власником (співвласником) об’єкта є фізична особа, яка не є членом сім’ї, або юридична особа, інформація про таку особу зазначається відповідно до пункту 8 розділу III цього Порядку;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08" w:name="n207"/>
      <w:bookmarkEnd w:id="208"/>
      <w:r>
        <w:rPr>
          <w:rFonts w:eastAsia="Times New Roman" w:cs="Times New Roman" w:ascii="Times New Roman" w:hAnsi="Times New Roman"/>
          <w:color w:val="333333"/>
          <w:sz w:val="24"/>
          <w:szCs w:val="24"/>
          <w:lang w:eastAsia="uk-UA"/>
        </w:rPr>
        <w:t>2) якщо об’єкт незавершеного будівництва розташований за межами України, країна, адреса його розташування та поштовий індекс зазначаються англійською й українською мовами.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09" w:name="n208"/>
      <w:bookmarkEnd w:id="209"/>
      <w:r>
        <w:rPr>
          <w:rFonts w:eastAsia="Times New Roman" w:cs="Times New Roman" w:ascii="Times New Roman" w:hAnsi="Times New Roman"/>
          <w:color w:val="333333"/>
          <w:sz w:val="24"/>
          <w:szCs w:val="24"/>
          <w:lang w:eastAsia="uk-UA"/>
        </w:rPr>
        <w:t>6. У розділі 5 «Цінне рухоме майно (крім транспортних засобів)»:</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10" w:name="n209"/>
      <w:bookmarkEnd w:id="210"/>
      <w:r>
        <w:rPr>
          <w:rFonts w:eastAsia="Times New Roman" w:cs="Times New Roman" w:ascii="Times New Roman" w:hAnsi="Times New Roman"/>
          <w:color w:val="333333"/>
          <w:sz w:val="24"/>
          <w:szCs w:val="24"/>
          <w:lang w:eastAsia="uk-UA"/>
        </w:rPr>
        <w:t>1) зазначаються відомості про цінне рухоме майно, вартість якого перевищує 100 ПМ, що належить суб’єкту декларування та/або членам його сім’ї на праві приватної власності, у тому числі спільної власності, або перебуває в їх володінні або користуванні незалежно від форми правочину, внаслідок якого набуте таке право. Такі відомості включають дані про: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11" w:name="n210"/>
      <w:bookmarkEnd w:id="211"/>
      <w:r>
        <w:rPr>
          <w:rFonts w:eastAsia="Times New Roman" w:cs="Times New Roman" w:ascii="Times New Roman" w:hAnsi="Times New Roman"/>
          <w:color w:val="333333"/>
          <w:sz w:val="24"/>
          <w:szCs w:val="24"/>
          <w:lang w:eastAsia="uk-UA"/>
        </w:rPr>
        <w:t>вид об’єкта;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12" w:name="n211"/>
      <w:bookmarkEnd w:id="212"/>
      <w:r>
        <w:rPr>
          <w:rFonts w:eastAsia="Times New Roman" w:cs="Times New Roman" w:ascii="Times New Roman" w:hAnsi="Times New Roman"/>
          <w:color w:val="333333"/>
          <w:sz w:val="24"/>
          <w:szCs w:val="24"/>
          <w:lang w:eastAsia="uk-UA"/>
        </w:rPr>
        <w:t>характеристику об’єкта;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13" w:name="n212"/>
      <w:bookmarkEnd w:id="213"/>
      <w:r>
        <w:rPr>
          <w:rFonts w:eastAsia="Times New Roman" w:cs="Times New Roman" w:ascii="Times New Roman" w:hAnsi="Times New Roman"/>
          <w:color w:val="333333"/>
          <w:sz w:val="24"/>
          <w:szCs w:val="24"/>
          <w:lang w:eastAsia="uk-UA"/>
        </w:rPr>
        <w:t>дату набуття права;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14" w:name="n213"/>
      <w:bookmarkEnd w:id="214"/>
      <w:r>
        <w:rPr>
          <w:rFonts w:eastAsia="Times New Roman" w:cs="Times New Roman" w:ascii="Times New Roman" w:hAnsi="Times New Roman"/>
          <w:color w:val="333333"/>
          <w:sz w:val="24"/>
          <w:szCs w:val="24"/>
          <w:lang w:eastAsia="uk-UA"/>
        </w:rPr>
        <w:t>вартість об’єкта на дату набуття права або за останньою грошовою оцінкою;</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15" w:name="n214"/>
      <w:bookmarkEnd w:id="215"/>
      <w:r>
        <w:rPr>
          <w:rFonts w:eastAsia="Times New Roman" w:cs="Times New Roman" w:ascii="Times New Roman" w:hAnsi="Times New Roman"/>
          <w:color w:val="333333"/>
          <w:sz w:val="24"/>
          <w:szCs w:val="24"/>
          <w:lang w:eastAsia="uk-UA"/>
        </w:rPr>
        <w:t>права на цей об’єкт;</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16" w:name="n215"/>
      <w:bookmarkEnd w:id="216"/>
      <w:r>
        <w:rPr>
          <w:rFonts w:eastAsia="Times New Roman" w:cs="Times New Roman" w:ascii="Times New Roman" w:hAnsi="Times New Roman"/>
          <w:color w:val="333333"/>
          <w:sz w:val="24"/>
          <w:szCs w:val="24"/>
          <w:lang w:eastAsia="uk-UA"/>
        </w:rPr>
        <w:t>особу, якій належить об’єкт (суб’єкт декларування та/або члени його сім’ї, третя особа).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17" w:name="n216"/>
      <w:bookmarkEnd w:id="217"/>
      <w:r>
        <w:rPr>
          <w:rFonts w:eastAsia="Times New Roman" w:cs="Times New Roman" w:ascii="Times New Roman" w:hAnsi="Times New Roman"/>
          <w:color w:val="333333"/>
          <w:sz w:val="24"/>
          <w:szCs w:val="24"/>
          <w:lang w:eastAsia="uk-UA"/>
        </w:rPr>
        <w:t>Якщо власником (співвласником) об’єкта є фізична особа, яка не є членом сім’ї, або юридична особа, інформація про таку особу зазначається відповідно до пункту 8 розділу III цього Порядку;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18" w:name="n217"/>
      <w:bookmarkEnd w:id="218"/>
      <w:r>
        <w:rPr>
          <w:rFonts w:eastAsia="Times New Roman" w:cs="Times New Roman" w:ascii="Times New Roman" w:hAnsi="Times New Roman"/>
          <w:color w:val="333333"/>
          <w:sz w:val="24"/>
          <w:szCs w:val="24"/>
          <w:lang w:eastAsia="uk-UA"/>
        </w:rPr>
        <w:t>2) якщо право на цінне рухоме майно (крім транспортних засобів) набуто до подання суб’єктом декларування першої декларації в електронній формі відповідно до Закону, про це зазначається шляхом обрання позначки «Право на майно набуто до подання першої декларації, поданої відповідно до </w:t>
      </w:r>
      <w:hyperlink r:id="rId28" w:tgtFrame="_blank">
        <w:r>
          <w:rPr>
            <w:rStyle w:val="Style9"/>
            <w:rFonts w:eastAsia="Times New Roman" w:cs="Times New Roman" w:ascii="Times New Roman" w:hAnsi="Times New Roman"/>
            <w:color w:val="000099"/>
            <w:sz w:val="24"/>
            <w:szCs w:val="24"/>
            <w:u w:val="single"/>
            <w:lang w:eastAsia="uk-UA"/>
          </w:rPr>
          <w:t>Закону України</w:t>
        </w:r>
      </w:hyperlink>
      <w:r>
        <w:rPr>
          <w:rFonts w:eastAsia="Times New Roman" w:cs="Times New Roman" w:ascii="Times New Roman" w:hAnsi="Times New Roman"/>
          <w:color w:val="333333"/>
          <w:sz w:val="24"/>
          <w:szCs w:val="24"/>
          <w:lang w:eastAsia="uk-UA"/>
        </w:rPr>
        <w:t> «Про запобігання корупції». Лише у цьому випадку зазначення даних щодо вартості такого майна та дати набуття у власність, володіння або користування не є обов’язковим.</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19" w:name="n218"/>
      <w:bookmarkEnd w:id="219"/>
      <w:r>
        <w:rPr>
          <w:rFonts w:eastAsia="Times New Roman" w:cs="Times New Roman" w:ascii="Times New Roman" w:hAnsi="Times New Roman"/>
          <w:color w:val="333333"/>
          <w:sz w:val="24"/>
          <w:szCs w:val="24"/>
          <w:lang w:eastAsia="uk-UA"/>
        </w:rPr>
        <w:t>7. У розділі 6 «Транспортні засоби»: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20" w:name="n219"/>
      <w:bookmarkEnd w:id="220"/>
      <w:r>
        <w:rPr>
          <w:rFonts w:eastAsia="Times New Roman" w:cs="Times New Roman" w:ascii="Times New Roman" w:hAnsi="Times New Roman"/>
          <w:color w:val="333333"/>
          <w:sz w:val="24"/>
          <w:szCs w:val="24"/>
          <w:lang w:eastAsia="uk-UA"/>
        </w:rPr>
        <w:t>1) зазначаються відомості про транспортні засоби та інші самохідні машини і механізми, що належать суб’єкту декларування та/або членам його сім’ї на праві приватної власності, у тому числі спільної власності, або перебувають у їх володінні або користуванні незалежно від форми правочину, внаслідок якого набуте таке право. Такі відомості включають дані про: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21" w:name="n220"/>
      <w:bookmarkEnd w:id="221"/>
      <w:r>
        <w:rPr>
          <w:rFonts w:eastAsia="Times New Roman" w:cs="Times New Roman" w:ascii="Times New Roman" w:hAnsi="Times New Roman"/>
          <w:color w:val="333333"/>
          <w:sz w:val="24"/>
          <w:szCs w:val="24"/>
          <w:lang w:eastAsia="uk-UA"/>
        </w:rPr>
        <w:t>вид об’єкта;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22" w:name="n221"/>
      <w:bookmarkEnd w:id="222"/>
      <w:r>
        <w:rPr>
          <w:rFonts w:eastAsia="Times New Roman" w:cs="Times New Roman" w:ascii="Times New Roman" w:hAnsi="Times New Roman"/>
          <w:color w:val="333333"/>
          <w:sz w:val="24"/>
          <w:szCs w:val="24"/>
          <w:lang w:eastAsia="uk-UA"/>
        </w:rPr>
        <w:t>ідентифікаційний номер (VIN-код, номер шасі (кузова, рами)) (за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23" w:name="n222"/>
      <w:bookmarkEnd w:id="223"/>
      <w:r>
        <w:rPr>
          <w:rFonts w:eastAsia="Times New Roman" w:cs="Times New Roman" w:ascii="Times New Roman" w:hAnsi="Times New Roman"/>
          <w:color w:val="333333"/>
          <w:sz w:val="24"/>
          <w:szCs w:val="24"/>
          <w:lang w:eastAsia="uk-UA"/>
        </w:rPr>
        <w:t>марку, модель, рік випуску;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24" w:name="n223"/>
      <w:bookmarkEnd w:id="224"/>
      <w:r>
        <w:rPr>
          <w:rFonts w:eastAsia="Times New Roman" w:cs="Times New Roman" w:ascii="Times New Roman" w:hAnsi="Times New Roman"/>
          <w:color w:val="333333"/>
          <w:sz w:val="24"/>
          <w:szCs w:val="24"/>
          <w:lang w:eastAsia="uk-UA"/>
        </w:rPr>
        <w:t>дату набуття права;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25" w:name="n224"/>
      <w:bookmarkEnd w:id="225"/>
      <w:r>
        <w:rPr>
          <w:rFonts w:eastAsia="Times New Roman" w:cs="Times New Roman" w:ascii="Times New Roman" w:hAnsi="Times New Roman"/>
          <w:color w:val="333333"/>
          <w:sz w:val="24"/>
          <w:szCs w:val="24"/>
          <w:lang w:eastAsia="uk-UA"/>
        </w:rPr>
        <w:t>вартість на дату набуття права або вартість за останньою грошовою оцінкою;</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26" w:name="n225"/>
      <w:bookmarkEnd w:id="226"/>
      <w:r>
        <w:rPr>
          <w:rFonts w:eastAsia="Times New Roman" w:cs="Times New Roman" w:ascii="Times New Roman" w:hAnsi="Times New Roman"/>
          <w:color w:val="333333"/>
          <w:sz w:val="24"/>
          <w:szCs w:val="24"/>
          <w:lang w:eastAsia="uk-UA"/>
        </w:rPr>
        <w:t>права на цей об’єкт;</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27" w:name="n226"/>
      <w:bookmarkEnd w:id="227"/>
      <w:r>
        <w:rPr>
          <w:rFonts w:eastAsia="Times New Roman" w:cs="Times New Roman" w:ascii="Times New Roman" w:hAnsi="Times New Roman"/>
          <w:color w:val="333333"/>
          <w:sz w:val="24"/>
          <w:szCs w:val="24"/>
          <w:lang w:eastAsia="uk-UA"/>
        </w:rPr>
        <w:t>особу, якій належить об’єкт (суб’єкт декларування та/або члени його сім’ї, третя особа).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28" w:name="n227"/>
      <w:bookmarkEnd w:id="228"/>
      <w:r>
        <w:rPr>
          <w:rFonts w:eastAsia="Times New Roman" w:cs="Times New Roman" w:ascii="Times New Roman" w:hAnsi="Times New Roman"/>
          <w:color w:val="333333"/>
          <w:sz w:val="24"/>
          <w:szCs w:val="24"/>
          <w:lang w:eastAsia="uk-UA"/>
        </w:rPr>
        <w:t>Якщо власником (співвласником) об’єкта є фізична особа, яка не є членом сім’ї, або юридична особа, інформація про таку особу зазначається відповідно до </w:t>
      </w:r>
      <w:r>
        <w:fldChar w:fldCharType="begin"/>
      </w:r>
      <w:r>
        <w:rPr>
          <w:rStyle w:val="Style9"/>
          <w:sz w:val="24"/>
          <w:u w:val="single"/>
          <w:szCs w:val="24"/>
          <w:rFonts w:eastAsia="Times New Roman" w:cs="Times New Roman" w:ascii="Times New Roman" w:hAnsi="Times New Roman"/>
          <w:color w:val="006600"/>
          <w:lang w:eastAsia="uk-UA"/>
        </w:rPr>
        <w:instrText xml:space="preserve"> HYPERLINK "https://zakon.rada.gov.ua/laws/show/z1965-23" \l "n78"</w:instrText>
      </w:r>
      <w:r>
        <w:rPr>
          <w:rStyle w:val="Style9"/>
          <w:sz w:val="24"/>
          <w:u w:val="single"/>
          <w:szCs w:val="24"/>
          <w:rFonts w:eastAsia="Times New Roman" w:cs="Times New Roman" w:ascii="Times New Roman" w:hAnsi="Times New Roman"/>
          <w:color w:val="006600"/>
          <w:lang w:eastAsia="uk-UA"/>
        </w:rPr>
        <w:fldChar w:fldCharType="separate"/>
      </w:r>
      <w:r>
        <w:rPr>
          <w:rStyle w:val="Style9"/>
          <w:rFonts w:eastAsia="Times New Roman" w:cs="Times New Roman" w:ascii="Times New Roman" w:hAnsi="Times New Roman"/>
          <w:color w:val="006600"/>
          <w:sz w:val="24"/>
          <w:szCs w:val="24"/>
          <w:u w:val="single"/>
          <w:lang w:eastAsia="uk-UA"/>
        </w:rPr>
        <w:t>пункту 8</w:t>
      </w:r>
      <w:r>
        <w:rPr>
          <w:rStyle w:val="Style9"/>
          <w:sz w:val="24"/>
          <w:u w:val="single"/>
          <w:szCs w:val="24"/>
          <w:rFonts w:eastAsia="Times New Roman" w:cs="Times New Roman" w:ascii="Times New Roman" w:hAnsi="Times New Roman"/>
          <w:color w:val="006600"/>
          <w:lang w:eastAsia="uk-UA"/>
        </w:rPr>
        <w:fldChar w:fldCharType="end"/>
      </w:r>
      <w:r>
        <w:rPr>
          <w:rFonts w:eastAsia="Times New Roman" w:cs="Times New Roman" w:ascii="Times New Roman" w:hAnsi="Times New Roman"/>
          <w:color w:val="333333"/>
          <w:sz w:val="24"/>
          <w:szCs w:val="24"/>
          <w:lang w:eastAsia="uk-UA"/>
        </w:rPr>
        <w:t> розділу III цього Порядку;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29" w:name="n228"/>
      <w:bookmarkEnd w:id="229"/>
      <w:r>
        <w:rPr>
          <w:rFonts w:eastAsia="Times New Roman" w:cs="Times New Roman" w:ascii="Times New Roman" w:hAnsi="Times New Roman"/>
          <w:color w:val="333333"/>
          <w:sz w:val="24"/>
          <w:szCs w:val="24"/>
          <w:lang w:eastAsia="uk-UA"/>
        </w:rPr>
        <w:t>2) відомості про транспортні засоби та інші самохідні машини і механізми зазначаються незалежно від їх вартості.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30" w:name="n229"/>
      <w:bookmarkEnd w:id="230"/>
      <w:r>
        <w:rPr>
          <w:rFonts w:eastAsia="Times New Roman" w:cs="Times New Roman" w:ascii="Times New Roman" w:hAnsi="Times New Roman"/>
          <w:color w:val="333333"/>
          <w:sz w:val="24"/>
          <w:szCs w:val="24"/>
          <w:lang w:eastAsia="uk-UA"/>
        </w:rPr>
        <w:t>8. У розділі 7 «Цінні папери»: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31" w:name="n230"/>
      <w:bookmarkEnd w:id="231"/>
      <w:r>
        <w:rPr>
          <w:rFonts w:eastAsia="Times New Roman" w:cs="Times New Roman" w:ascii="Times New Roman" w:hAnsi="Times New Roman"/>
          <w:color w:val="333333"/>
          <w:sz w:val="24"/>
          <w:szCs w:val="24"/>
          <w:lang w:eastAsia="uk-UA"/>
        </w:rPr>
        <w:t>1) зазначаються відомості про цінні папери, у тому числі акції, облігації, чеки, сертифікати, векселі, що належать суб’єкту декларування або членам його сім’ї. Такі відомості включають дані про: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32" w:name="n231"/>
      <w:bookmarkEnd w:id="232"/>
      <w:r>
        <w:rPr>
          <w:rFonts w:eastAsia="Times New Roman" w:cs="Times New Roman" w:ascii="Times New Roman" w:hAnsi="Times New Roman"/>
          <w:color w:val="333333"/>
          <w:sz w:val="24"/>
          <w:szCs w:val="24"/>
          <w:lang w:eastAsia="uk-UA"/>
        </w:rPr>
        <w:t>вид цінного папера;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33" w:name="n232"/>
      <w:bookmarkEnd w:id="233"/>
      <w:r>
        <w:rPr>
          <w:rFonts w:eastAsia="Times New Roman" w:cs="Times New Roman" w:ascii="Times New Roman" w:hAnsi="Times New Roman"/>
          <w:color w:val="333333"/>
          <w:sz w:val="24"/>
          <w:szCs w:val="24"/>
          <w:lang w:eastAsia="uk-UA"/>
        </w:rPr>
        <w:t>емітента;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34" w:name="n233"/>
      <w:bookmarkEnd w:id="234"/>
      <w:r>
        <w:rPr>
          <w:rFonts w:eastAsia="Times New Roman" w:cs="Times New Roman" w:ascii="Times New Roman" w:hAnsi="Times New Roman"/>
          <w:color w:val="333333"/>
          <w:sz w:val="24"/>
          <w:szCs w:val="24"/>
          <w:lang w:eastAsia="uk-UA"/>
        </w:rPr>
        <w:t>дату набуття права;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35" w:name="n234"/>
      <w:bookmarkEnd w:id="235"/>
      <w:r>
        <w:rPr>
          <w:rFonts w:eastAsia="Times New Roman" w:cs="Times New Roman" w:ascii="Times New Roman" w:hAnsi="Times New Roman"/>
          <w:color w:val="333333"/>
          <w:sz w:val="24"/>
          <w:szCs w:val="24"/>
          <w:lang w:eastAsia="uk-UA"/>
        </w:rPr>
        <w:t>загальну кількість цінних паперів;</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36" w:name="n235"/>
      <w:bookmarkEnd w:id="236"/>
      <w:r>
        <w:rPr>
          <w:rFonts w:eastAsia="Times New Roman" w:cs="Times New Roman" w:ascii="Times New Roman" w:hAnsi="Times New Roman"/>
          <w:color w:val="333333"/>
          <w:sz w:val="24"/>
          <w:szCs w:val="24"/>
          <w:lang w:eastAsia="uk-UA"/>
        </w:rPr>
        <w:t>номінальну вартість одного цінного папера на дату набуття права;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37" w:name="n236"/>
      <w:bookmarkEnd w:id="237"/>
      <w:r>
        <w:rPr>
          <w:rFonts w:eastAsia="Times New Roman" w:cs="Times New Roman" w:ascii="Times New Roman" w:hAnsi="Times New Roman"/>
          <w:color w:val="333333"/>
          <w:sz w:val="24"/>
          <w:szCs w:val="24"/>
          <w:lang w:eastAsia="uk-UA"/>
        </w:rPr>
        <w:t>права на цей об’єкт;</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38" w:name="n237"/>
      <w:bookmarkEnd w:id="238"/>
      <w:r>
        <w:rPr>
          <w:rFonts w:eastAsia="Times New Roman" w:cs="Times New Roman" w:ascii="Times New Roman" w:hAnsi="Times New Roman"/>
          <w:color w:val="333333"/>
          <w:sz w:val="24"/>
          <w:szCs w:val="24"/>
          <w:lang w:eastAsia="uk-UA"/>
        </w:rPr>
        <w:t>особу, якій належить об’єкт (суб’єкт декларування та/або члени його сім’ї, третя особа);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39" w:name="n238"/>
      <w:bookmarkEnd w:id="239"/>
      <w:r>
        <w:rPr>
          <w:rFonts w:eastAsia="Times New Roman" w:cs="Times New Roman" w:ascii="Times New Roman" w:hAnsi="Times New Roman"/>
          <w:color w:val="333333"/>
          <w:sz w:val="24"/>
          <w:szCs w:val="24"/>
          <w:lang w:eastAsia="uk-UA"/>
        </w:rPr>
        <w:t>2) у разі якщо цінні папери передані в управління іншій особі, про це зазначається у декларації та вказуються відомості про особу, якій вони передані.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40" w:name="n239"/>
      <w:bookmarkEnd w:id="240"/>
      <w:r>
        <w:rPr>
          <w:rFonts w:eastAsia="Times New Roman" w:cs="Times New Roman" w:ascii="Times New Roman" w:hAnsi="Times New Roman"/>
          <w:color w:val="333333"/>
          <w:sz w:val="24"/>
          <w:szCs w:val="24"/>
          <w:lang w:eastAsia="uk-UA"/>
        </w:rPr>
        <w:t>Інформація про фізичну або юридичну особу зазначається відповідно до пункту 8 розділу III цього Порядку;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41" w:name="n240"/>
      <w:bookmarkEnd w:id="241"/>
      <w:r>
        <w:rPr>
          <w:rFonts w:eastAsia="Times New Roman" w:cs="Times New Roman" w:ascii="Times New Roman" w:hAnsi="Times New Roman"/>
          <w:color w:val="333333"/>
          <w:sz w:val="24"/>
          <w:szCs w:val="24"/>
          <w:lang w:eastAsia="uk-UA"/>
        </w:rPr>
        <w:t>3) у разі набуття прав на пакет цінних паперів одного виду та одного емітента внаслідок укладення суб’єктом декларування або членом його сім’ї кількох правочинів датою набуття права є дата останнього такого правочину.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42" w:name="n241"/>
      <w:bookmarkEnd w:id="242"/>
      <w:r>
        <w:rPr>
          <w:rFonts w:eastAsia="Times New Roman" w:cs="Times New Roman" w:ascii="Times New Roman" w:hAnsi="Times New Roman"/>
          <w:color w:val="333333"/>
          <w:sz w:val="24"/>
          <w:szCs w:val="24"/>
          <w:lang w:eastAsia="uk-UA"/>
        </w:rPr>
        <w:t>9. У розділі 8 «Корпоративні права»: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43" w:name="n242"/>
      <w:bookmarkEnd w:id="243"/>
      <w:r>
        <w:rPr>
          <w:rFonts w:eastAsia="Times New Roman" w:cs="Times New Roman" w:ascii="Times New Roman" w:hAnsi="Times New Roman"/>
          <w:color w:val="333333"/>
          <w:sz w:val="24"/>
          <w:szCs w:val="24"/>
          <w:lang w:eastAsia="uk-UA"/>
        </w:rPr>
        <w:t>1) зазначаються відомості про корпоративні права, що належать суб’єкту декларування та/або членам його сім’ї. Такі відомості включають дані про: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44" w:name="n243"/>
      <w:bookmarkEnd w:id="244"/>
      <w:r>
        <w:rPr>
          <w:rFonts w:eastAsia="Times New Roman" w:cs="Times New Roman" w:ascii="Times New Roman" w:hAnsi="Times New Roman"/>
          <w:color w:val="333333"/>
          <w:sz w:val="24"/>
          <w:szCs w:val="24"/>
          <w:lang w:eastAsia="uk-UA"/>
        </w:rPr>
        <w:t>а) юридичну особу, зареєстровану в Україні: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45" w:name="n244"/>
      <w:bookmarkEnd w:id="245"/>
      <w:r>
        <w:rPr>
          <w:rFonts w:eastAsia="Times New Roman" w:cs="Times New Roman" w:ascii="Times New Roman" w:hAnsi="Times New Roman"/>
          <w:color w:val="333333"/>
          <w:sz w:val="24"/>
          <w:szCs w:val="24"/>
          <w:lang w:eastAsia="uk-UA"/>
        </w:rPr>
        <w:t>код у Єдиному державному реєстрі юридичних осіб, фізичних осіб - підприємців та громадських формувань;</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46" w:name="n245"/>
      <w:bookmarkEnd w:id="246"/>
      <w:r>
        <w:rPr>
          <w:rFonts w:eastAsia="Times New Roman" w:cs="Times New Roman" w:ascii="Times New Roman" w:hAnsi="Times New Roman"/>
          <w:color w:val="333333"/>
          <w:sz w:val="24"/>
          <w:szCs w:val="24"/>
          <w:lang w:eastAsia="uk-UA"/>
        </w:rPr>
        <w:t>найменування;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47" w:name="n246"/>
      <w:bookmarkEnd w:id="247"/>
      <w:r>
        <w:rPr>
          <w:rFonts w:eastAsia="Times New Roman" w:cs="Times New Roman" w:ascii="Times New Roman" w:hAnsi="Times New Roman"/>
          <w:color w:val="333333"/>
          <w:sz w:val="24"/>
          <w:szCs w:val="24"/>
          <w:lang w:eastAsia="uk-UA"/>
        </w:rPr>
        <w:t>організаційно-правову форму;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48" w:name="n247"/>
      <w:bookmarkEnd w:id="248"/>
      <w:r>
        <w:rPr>
          <w:rFonts w:eastAsia="Times New Roman" w:cs="Times New Roman" w:ascii="Times New Roman" w:hAnsi="Times New Roman"/>
          <w:color w:val="333333"/>
          <w:sz w:val="24"/>
          <w:szCs w:val="24"/>
          <w:lang w:eastAsia="uk-UA"/>
        </w:rPr>
        <w:t>дату набуття права;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49" w:name="n248"/>
      <w:bookmarkEnd w:id="249"/>
      <w:r>
        <w:rPr>
          <w:rFonts w:eastAsia="Times New Roman" w:cs="Times New Roman" w:ascii="Times New Roman" w:hAnsi="Times New Roman"/>
          <w:color w:val="333333"/>
          <w:sz w:val="24"/>
          <w:szCs w:val="24"/>
          <w:lang w:eastAsia="uk-UA"/>
        </w:rPr>
        <w:t>розмір частки у статутному (складеному) капіталі товариства, підприємства, організації у грошовому та відсотковому вираженні;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50" w:name="n249"/>
      <w:bookmarkEnd w:id="250"/>
      <w:r>
        <w:rPr>
          <w:rFonts w:eastAsia="Times New Roman" w:cs="Times New Roman" w:ascii="Times New Roman" w:hAnsi="Times New Roman"/>
          <w:color w:val="333333"/>
          <w:sz w:val="24"/>
          <w:szCs w:val="24"/>
          <w:lang w:eastAsia="uk-UA"/>
        </w:rPr>
        <w:t>особу, якій належить об’єкт (суб’єкт декларування та/або члени його сім’ї);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51" w:name="n250"/>
      <w:bookmarkEnd w:id="251"/>
      <w:r>
        <w:rPr>
          <w:rFonts w:eastAsia="Times New Roman" w:cs="Times New Roman" w:ascii="Times New Roman" w:hAnsi="Times New Roman"/>
          <w:color w:val="333333"/>
          <w:sz w:val="24"/>
          <w:szCs w:val="24"/>
          <w:lang w:eastAsia="uk-UA"/>
        </w:rPr>
        <w:t>б) юридичну особу, зареєстровану за межами України: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52" w:name="n251"/>
      <w:bookmarkEnd w:id="252"/>
      <w:r>
        <w:rPr>
          <w:rFonts w:eastAsia="Times New Roman" w:cs="Times New Roman" w:ascii="Times New Roman" w:hAnsi="Times New Roman"/>
          <w:color w:val="333333"/>
          <w:sz w:val="24"/>
          <w:szCs w:val="24"/>
          <w:lang w:eastAsia="uk-UA"/>
        </w:rPr>
        <w:t>країну;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53" w:name="n252"/>
      <w:bookmarkEnd w:id="253"/>
      <w:r>
        <w:rPr>
          <w:rFonts w:eastAsia="Times New Roman" w:cs="Times New Roman" w:ascii="Times New Roman" w:hAnsi="Times New Roman"/>
          <w:color w:val="333333"/>
          <w:sz w:val="24"/>
          <w:szCs w:val="24"/>
          <w:lang w:eastAsia="uk-UA"/>
        </w:rPr>
        <w:t>ідентифікаційний код;</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54" w:name="n253"/>
      <w:bookmarkEnd w:id="254"/>
      <w:r>
        <w:rPr>
          <w:rFonts w:eastAsia="Times New Roman" w:cs="Times New Roman" w:ascii="Times New Roman" w:hAnsi="Times New Roman"/>
          <w:color w:val="333333"/>
          <w:sz w:val="24"/>
          <w:szCs w:val="24"/>
          <w:lang w:eastAsia="uk-UA"/>
        </w:rPr>
        <w:t>найменування (англійською та українською мовами);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55" w:name="n254"/>
      <w:bookmarkEnd w:id="255"/>
      <w:r>
        <w:rPr>
          <w:rFonts w:eastAsia="Times New Roman" w:cs="Times New Roman" w:ascii="Times New Roman" w:hAnsi="Times New Roman"/>
          <w:color w:val="333333"/>
          <w:sz w:val="24"/>
          <w:szCs w:val="24"/>
          <w:lang w:eastAsia="uk-UA"/>
        </w:rPr>
        <w:t>організаційно-правову форму;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56" w:name="n255"/>
      <w:bookmarkEnd w:id="256"/>
      <w:r>
        <w:rPr>
          <w:rFonts w:eastAsia="Times New Roman" w:cs="Times New Roman" w:ascii="Times New Roman" w:hAnsi="Times New Roman"/>
          <w:color w:val="333333"/>
          <w:sz w:val="24"/>
          <w:szCs w:val="24"/>
          <w:lang w:eastAsia="uk-UA"/>
        </w:rPr>
        <w:t>місцезнаходження (англійською та українською мовами);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57" w:name="n256"/>
      <w:bookmarkEnd w:id="257"/>
      <w:r>
        <w:rPr>
          <w:rFonts w:eastAsia="Times New Roman" w:cs="Times New Roman" w:ascii="Times New Roman" w:hAnsi="Times New Roman"/>
          <w:color w:val="333333"/>
          <w:sz w:val="24"/>
          <w:szCs w:val="24"/>
          <w:lang w:eastAsia="uk-UA"/>
        </w:rPr>
        <w:t>дату набуття права;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58" w:name="n257"/>
      <w:bookmarkEnd w:id="258"/>
      <w:r>
        <w:rPr>
          <w:rFonts w:eastAsia="Times New Roman" w:cs="Times New Roman" w:ascii="Times New Roman" w:hAnsi="Times New Roman"/>
          <w:color w:val="333333"/>
          <w:sz w:val="24"/>
          <w:szCs w:val="24"/>
          <w:lang w:eastAsia="uk-UA"/>
        </w:rPr>
        <w:t>розмір частки у статутному (складеному) капіталі товариства, підприємства, організації у грошовому та відсотковому вираженні;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59" w:name="n258"/>
      <w:bookmarkEnd w:id="259"/>
      <w:r>
        <w:rPr>
          <w:rFonts w:eastAsia="Times New Roman" w:cs="Times New Roman" w:ascii="Times New Roman" w:hAnsi="Times New Roman"/>
          <w:color w:val="333333"/>
          <w:sz w:val="24"/>
          <w:szCs w:val="24"/>
          <w:lang w:eastAsia="uk-UA"/>
        </w:rPr>
        <w:t>особу, якій належить об’єкт (суб’єкт декларування та/або члени його сім’ї);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60" w:name="n259"/>
      <w:bookmarkEnd w:id="260"/>
      <w:r>
        <w:rPr>
          <w:rFonts w:eastAsia="Times New Roman" w:cs="Times New Roman" w:ascii="Times New Roman" w:hAnsi="Times New Roman"/>
          <w:color w:val="333333"/>
          <w:sz w:val="24"/>
          <w:szCs w:val="24"/>
          <w:lang w:eastAsia="uk-UA"/>
        </w:rPr>
        <w:t>2) у разі якщо корпоративні права передані в управління іншій особі, про це зазначається у декларації.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61" w:name="n260"/>
      <w:bookmarkEnd w:id="261"/>
      <w:r>
        <w:rPr>
          <w:rFonts w:eastAsia="Times New Roman" w:cs="Times New Roman" w:ascii="Times New Roman" w:hAnsi="Times New Roman"/>
          <w:color w:val="333333"/>
          <w:sz w:val="24"/>
          <w:szCs w:val="24"/>
          <w:lang w:eastAsia="uk-UA"/>
        </w:rPr>
        <w:t>10. У розділі 9 «Юридичні особи, трасти або інші подібні правові утворення, кінцевим бенефіціарним власником (контролером) яких є суб’єкт декларування або члени його сім’ї» зазначаються відомості про юридичних осіб, трасти або інші подібні правові утворення, кінцевим бенефіціарним власником (контролером) яких є суб’єкт декларування або члени його сім’ї. Такі відомості включають дані про: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62" w:name="n261"/>
      <w:bookmarkEnd w:id="262"/>
      <w:r>
        <w:rPr>
          <w:rFonts w:eastAsia="Times New Roman" w:cs="Times New Roman" w:ascii="Times New Roman" w:hAnsi="Times New Roman"/>
          <w:color w:val="333333"/>
          <w:sz w:val="24"/>
          <w:szCs w:val="24"/>
          <w:lang w:eastAsia="uk-UA"/>
        </w:rPr>
        <w:t>юридичну особу, траст або інше подібне правове утворення, зареєстроване в Україні: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63" w:name="n262"/>
      <w:bookmarkEnd w:id="263"/>
      <w:r>
        <w:rPr>
          <w:rFonts w:eastAsia="Times New Roman" w:cs="Times New Roman" w:ascii="Times New Roman" w:hAnsi="Times New Roman"/>
          <w:color w:val="333333"/>
          <w:sz w:val="24"/>
          <w:szCs w:val="24"/>
          <w:lang w:eastAsia="uk-UA"/>
        </w:rPr>
        <w:t>код у Єдиному державному реєстрі юридичних осіб, фізичних осіб - підприємців та громадських формувань;</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64" w:name="n263"/>
      <w:bookmarkEnd w:id="264"/>
      <w:r>
        <w:rPr>
          <w:rFonts w:eastAsia="Times New Roman" w:cs="Times New Roman" w:ascii="Times New Roman" w:hAnsi="Times New Roman"/>
          <w:color w:val="333333"/>
          <w:sz w:val="24"/>
          <w:szCs w:val="24"/>
          <w:lang w:eastAsia="uk-UA"/>
        </w:rPr>
        <w:t>найменування;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65" w:name="n264"/>
      <w:bookmarkEnd w:id="265"/>
      <w:r>
        <w:rPr>
          <w:rFonts w:eastAsia="Times New Roman" w:cs="Times New Roman" w:ascii="Times New Roman" w:hAnsi="Times New Roman"/>
          <w:color w:val="333333"/>
          <w:sz w:val="24"/>
          <w:szCs w:val="24"/>
          <w:lang w:eastAsia="uk-UA"/>
        </w:rPr>
        <w:t>організаційно-правову форму;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66" w:name="n265"/>
      <w:bookmarkEnd w:id="266"/>
      <w:r>
        <w:rPr>
          <w:rFonts w:eastAsia="Times New Roman" w:cs="Times New Roman" w:ascii="Times New Roman" w:hAnsi="Times New Roman"/>
          <w:color w:val="333333"/>
          <w:sz w:val="24"/>
          <w:szCs w:val="24"/>
          <w:lang w:eastAsia="uk-UA"/>
        </w:rPr>
        <w:t>особу, якій належить об’єкт (суб’єкт декларування та/або члени його сім’ї);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67" w:name="n266"/>
      <w:bookmarkEnd w:id="267"/>
      <w:r>
        <w:rPr>
          <w:rFonts w:eastAsia="Times New Roman" w:cs="Times New Roman" w:ascii="Times New Roman" w:hAnsi="Times New Roman"/>
          <w:color w:val="333333"/>
          <w:sz w:val="24"/>
          <w:szCs w:val="24"/>
          <w:lang w:eastAsia="uk-UA"/>
        </w:rPr>
        <w:t>юридичну особу, траст або інше подібне правове утворення, зареєстроване за межами України: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68" w:name="n267"/>
      <w:bookmarkEnd w:id="268"/>
      <w:r>
        <w:rPr>
          <w:rFonts w:eastAsia="Times New Roman" w:cs="Times New Roman" w:ascii="Times New Roman" w:hAnsi="Times New Roman"/>
          <w:color w:val="333333"/>
          <w:sz w:val="24"/>
          <w:szCs w:val="24"/>
          <w:lang w:eastAsia="uk-UA"/>
        </w:rPr>
        <w:t>країну;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69" w:name="n268"/>
      <w:bookmarkEnd w:id="269"/>
      <w:r>
        <w:rPr>
          <w:rFonts w:eastAsia="Times New Roman" w:cs="Times New Roman" w:ascii="Times New Roman" w:hAnsi="Times New Roman"/>
          <w:color w:val="333333"/>
          <w:sz w:val="24"/>
          <w:szCs w:val="24"/>
          <w:lang w:eastAsia="uk-UA"/>
        </w:rPr>
        <w:t>найменування (англійською та українською мовами);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70" w:name="n269"/>
      <w:bookmarkEnd w:id="270"/>
      <w:r>
        <w:rPr>
          <w:rFonts w:eastAsia="Times New Roman" w:cs="Times New Roman" w:ascii="Times New Roman" w:hAnsi="Times New Roman"/>
          <w:color w:val="333333"/>
          <w:sz w:val="24"/>
          <w:szCs w:val="24"/>
          <w:lang w:eastAsia="uk-UA"/>
        </w:rPr>
        <w:t>ідентифікаційний код;</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71" w:name="n270"/>
      <w:bookmarkEnd w:id="271"/>
      <w:r>
        <w:rPr>
          <w:rFonts w:eastAsia="Times New Roman" w:cs="Times New Roman" w:ascii="Times New Roman" w:hAnsi="Times New Roman"/>
          <w:color w:val="333333"/>
          <w:sz w:val="24"/>
          <w:szCs w:val="24"/>
          <w:lang w:eastAsia="uk-UA"/>
        </w:rPr>
        <w:t>місцезнаходження (англійською та українською мовами);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72" w:name="n271"/>
      <w:bookmarkEnd w:id="272"/>
      <w:r>
        <w:rPr>
          <w:rFonts w:eastAsia="Times New Roman" w:cs="Times New Roman" w:ascii="Times New Roman" w:hAnsi="Times New Roman"/>
          <w:color w:val="333333"/>
          <w:sz w:val="24"/>
          <w:szCs w:val="24"/>
          <w:lang w:eastAsia="uk-UA"/>
        </w:rPr>
        <w:t>особу, якій належить об’єкт (суб’єкт декларування та/або члени його сім’ї).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73" w:name="n272"/>
      <w:bookmarkEnd w:id="273"/>
      <w:r>
        <w:rPr>
          <w:rFonts w:eastAsia="Times New Roman" w:cs="Times New Roman" w:ascii="Times New Roman" w:hAnsi="Times New Roman"/>
          <w:color w:val="333333"/>
          <w:sz w:val="24"/>
          <w:szCs w:val="24"/>
          <w:lang w:eastAsia="uk-UA"/>
        </w:rPr>
        <w:t>11. У розділі 10 «Нематеріальні активи»: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74" w:name="n273"/>
      <w:bookmarkEnd w:id="274"/>
      <w:r>
        <w:rPr>
          <w:rFonts w:eastAsia="Times New Roman" w:cs="Times New Roman" w:ascii="Times New Roman" w:hAnsi="Times New Roman"/>
          <w:color w:val="333333"/>
          <w:sz w:val="24"/>
          <w:szCs w:val="24"/>
          <w:lang w:eastAsia="uk-UA"/>
        </w:rPr>
        <w:t>1) зазначаються відомості про нематеріальні активи, що належать суб’єкту декларування та/або членам його сім’ї, у тому числі об’єкти права інтелектуальної власності, що можуть бути оцінені в грошовому еквіваленті, криптовалюти;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75" w:name="n274"/>
      <w:bookmarkEnd w:id="275"/>
      <w:r>
        <w:rPr>
          <w:rFonts w:eastAsia="Times New Roman" w:cs="Times New Roman" w:ascii="Times New Roman" w:hAnsi="Times New Roman"/>
          <w:color w:val="333333"/>
          <w:sz w:val="24"/>
          <w:szCs w:val="24"/>
          <w:lang w:eastAsia="uk-UA"/>
        </w:rPr>
        <w:t>2) відомості щодо нематеріальних активів включають дані про: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76" w:name="n275"/>
      <w:bookmarkEnd w:id="276"/>
      <w:r>
        <w:rPr>
          <w:rFonts w:eastAsia="Times New Roman" w:cs="Times New Roman" w:ascii="Times New Roman" w:hAnsi="Times New Roman"/>
          <w:color w:val="333333"/>
          <w:sz w:val="24"/>
          <w:szCs w:val="24"/>
          <w:lang w:eastAsia="uk-UA"/>
        </w:rPr>
        <w:t>вид об’єкта;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77" w:name="n276"/>
      <w:bookmarkEnd w:id="277"/>
      <w:r>
        <w:rPr>
          <w:rFonts w:eastAsia="Times New Roman" w:cs="Times New Roman" w:ascii="Times New Roman" w:hAnsi="Times New Roman"/>
          <w:color w:val="333333"/>
          <w:sz w:val="24"/>
          <w:szCs w:val="24"/>
          <w:lang w:eastAsia="uk-UA"/>
        </w:rPr>
        <w:t>характеристику об’єкта;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78" w:name="n277"/>
      <w:bookmarkEnd w:id="278"/>
      <w:r>
        <w:rPr>
          <w:rFonts w:eastAsia="Times New Roman" w:cs="Times New Roman" w:ascii="Times New Roman" w:hAnsi="Times New Roman"/>
          <w:color w:val="333333"/>
          <w:sz w:val="24"/>
          <w:szCs w:val="24"/>
          <w:lang w:eastAsia="uk-UA"/>
        </w:rPr>
        <w:t>вартість об’єкта на дату набуття права або за останньою грошовою оцінкою;</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79" w:name="n278"/>
      <w:bookmarkEnd w:id="279"/>
      <w:r>
        <w:rPr>
          <w:rFonts w:eastAsia="Times New Roman" w:cs="Times New Roman" w:ascii="Times New Roman" w:hAnsi="Times New Roman"/>
          <w:color w:val="333333"/>
          <w:sz w:val="24"/>
          <w:szCs w:val="24"/>
          <w:lang w:eastAsia="uk-UA"/>
        </w:rPr>
        <w:t>дату виникнення права на об’єкт;</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80" w:name="n279"/>
      <w:bookmarkEnd w:id="280"/>
      <w:r>
        <w:rPr>
          <w:rFonts w:eastAsia="Times New Roman" w:cs="Times New Roman" w:ascii="Times New Roman" w:hAnsi="Times New Roman"/>
          <w:color w:val="333333"/>
          <w:sz w:val="24"/>
          <w:szCs w:val="24"/>
          <w:lang w:eastAsia="uk-UA"/>
        </w:rPr>
        <w:t>права на цей об’єкт;</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81" w:name="n280"/>
      <w:bookmarkEnd w:id="281"/>
      <w:r>
        <w:rPr>
          <w:rFonts w:eastAsia="Times New Roman" w:cs="Times New Roman" w:ascii="Times New Roman" w:hAnsi="Times New Roman"/>
          <w:color w:val="333333"/>
          <w:sz w:val="24"/>
          <w:szCs w:val="24"/>
          <w:lang w:eastAsia="uk-UA"/>
        </w:rPr>
        <w:t>особу, якій належить об’єкт декларування (суб’єкт декларування та/або члени його сім’ї, третя особа).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82" w:name="n281"/>
      <w:bookmarkEnd w:id="282"/>
      <w:r>
        <w:rPr>
          <w:rFonts w:eastAsia="Times New Roman" w:cs="Times New Roman" w:ascii="Times New Roman" w:hAnsi="Times New Roman"/>
          <w:color w:val="333333"/>
          <w:sz w:val="24"/>
          <w:szCs w:val="24"/>
          <w:lang w:eastAsia="uk-UA"/>
        </w:rPr>
        <w:t>Якщо власником (співвласником) об’єкта є фізична особа, яка не є членом сім’ї, або юридична особа, інформація про таку особу зазначається відповідно до пункту 8 розділу III цього Порядку;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83" w:name="n282"/>
      <w:bookmarkEnd w:id="283"/>
      <w:r>
        <w:rPr>
          <w:rFonts w:eastAsia="Times New Roman" w:cs="Times New Roman" w:ascii="Times New Roman" w:hAnsi="Times New Roman"/>
          <w:color w:val="333333"/>
          <w:sz w:val="24"/>
          <w:szCs w:val="24"/>
          <w:lang w:eastAsia="uk-UA"/>
        </w:rPr>
        <w:t>3) відомості щодо криптовалюти включають дані про: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84" w:name="n283"/>
      <w:bookmarkEnd w:id="284"/>
      <w:r>
        <w:rPr>
          <w:rFonts w:eastAsia="Times New Roman" w:cs="Times New Roman" w:ascii="Times New Roman" w:hAnsi="Times New Roman"/>
          <w:color w:val="333333"/>
          <w:sz w:val="24"/>
          <w:szCs w:val="24"/>
          <w:lang w:eastAsia="uk-UA"/>
        </w:rPr>
        <w:t>вид об’єкта;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85" w:name="n284"/>
      <w:bookmarkEnd w:id="285"/>
      <w:r>
        <w:rPr>
          <w:rFonts w:eastAsia="Times New Roman" w:cs="Times New Roman" w:ascii="Times New Roman" w:hAnsi="Times New Roman"/>
          <w:color w:val="333333"/>
          <w:sz w:val="24"/>
          <w:szCs w:val="24"/>
          <w:lang w:eastAsia="uk-UA"/>
        </w:rPr>
        <w:t>ідентифікатор в системі обігу віртуальних активів;</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86" w:name="n285"/>
      <w:bookmarkEnd w:id="286"/>
      <w:r>
        <w:rPr>
          <w:rFonts w:eastAsia="Times New Roman" w:cs="Times New Roman" w:ascii="Times New Roman" w:hAnsi="Times New Roman"/>
          <w:color w:val="333333"/>
          <w:sz w:val="24"/>
          <w:szCs w:val="24"/>
          <w:lang w:eastAsia="uk-UA"/>
        </w:rPr>
        <w:t>кількість та вартість криптовалюти;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87" w:name="n286"/>
      <w:bookmarkEnd w:id="287"/>
      <w:r>
        <w:rPr>
          <w:rFonts w:eastAsia="Times New Roman" w:cs="Times New Roman" w:ascii="Times New Roman" w:hAnsi="Times New Roman"/>
          <w:color w:val="333333"/>
          <w:sz w:val="24"/>
          <w:szCs w:val="24"/>
          <w:lang w:eastAsia="uk-UA"/>
        </w:rPr>
        <w:t>дату набуття права;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88" w:name="n287"/>
      <w:bookmarkEnd w:id="288"/>
      <w:r>
        <w:rPr>
          <w:rFonts w:eastAsia="Times New Roman" w:cs="Times New Roman" w:ascii="Times New Roman" w:hAnsi="Times New Roman"/>
          <w:color w:val="333333"/>
          <w:sz w:val="24"/>
          <w:szCs w:val="24"/>
          <w:lang w:eastAsia="uk-UA"/>
        </w:rPr>
        <w:t>постачальника послуг, пов’язаних із обігом криптовалюти;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89" w:name="n288"/>
      <w:bookmarkEnd w:id="289"/>
      <w:r>
        <w:rPr>
          <w:rFonts w:eastAsia="Times New Roman" w:cs="Times New Roman" w:ascii="Times New Roman" w:hAnsi="Times New Roman"/>
          <w:color w:val="333333"/>
          <w:sz w:val="24"/>
          <w:szCs w:val="24"/>
          <w:lang w:eastAsia="uk-UA"/>
        </w:rPr>
        <w:t>особу, якій належить об’єкт (суб’єкт декларування та/або члени його сім’ї).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90" w:name="n289"/>
      <w:bookmarkEnd w:id="290"/>
      <w:r>
        <w:rPr>
          <w:rFonts w:eastAsia="Times New Roman" w:cs="Times New Roman" w:ascii="Times New Roman" w:hAnsi="Times New Roman"/>
          <w:color w:val="333333"/>
          <w:sz w:val="24"/>
          <w:szCs w:val="24"/>
          <w:lang w:eastAsia="uk-UA"/>
        </w:rPr>
        <w:t>Відомості, що ідентифікують криптовалюту та особу, якій вона належить, а також про кількість криптовалюти, дату набуття та її вартість зазначаються обов’язково.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91" w:name="n290"/>
      <w:bookmarkEnd w:id="291"/>
      <w:r>
        <w:rPr>
          <w:rFonts w:eastAsia="Times New Roman" w:cs="Times New Roman" w:ascii="Times New Roman" w:hAnsi="Times New Roman"/>
          <w:color w:val="333333"/>
          <w:sz w:val="24"/>
          <w:szCs w:val="24"/>
          <w:lang w:eastAsia="uk-UA"/>
        </w:rPr>
        <w:t>12. У розділі 11 «Доходи, у тому числі подарунки»: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92" w:name="n291"/>
      <w:bookmarkEnd w:id="292"/>
      <w:r>
        <w:rPr>
          <w:rFonts w:eastAsia="Times New Roman" w:cs="Times New Roman" w:ascii="Times New Roman" w:hAnsi="Times New Roman"/>
          <w:color w:val="333333"/>
          <w:sz w:val="24"/>
          <w:szCs w:val="24"/>
          <w:lang w:eastAsia="uk-UA"/>
        </w:rPr>
        <w:t>1) зазначаються відомості про доходи суб’єкта декларування та/або членів його сім’ї, у тому числі доходи у вигляді заробітної плати (грошового забезпечення), отримані як за основним місцем роботи, так і за сумісництвом, гонорари, дивіденди, проценти, роялті, страхові виплати, аліменти, благодійна допомога, пенсія, доходи від відчуження цінних паперів та корпоративних прав, подарунки, а також соціальні виплати та субсидії у разі виплати їх у грошовій формі та інші доходи.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93" w:name="n292"/>
      <w:bookmarkEnd w:id="293"/>
      <w:r>
        <w:rPr>
          <w:rFonts w:eastAsia="Times New Roman" w:cs="Times New Roman" w:ascii="Times New Roman" w:hAnsi="Times New Roman"/>
          <w:color w:val="333333"/>
          <w:sz w:val="24"/>
          <w:szCs w:val="24"/>
          <w:lang w:eastAsia="uk-UA"/>
        </w:rPr>
        <w:t>Такі відомості включають дані про: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94" w:name="n293"/>
      <w:bookmarkEnd w:id="294"/>
      <w:r>
        <w:rPr>
          <w:rFonts w:eastAsia="Times New Roman" w:cs="Times New Roman" w:ascii="Times New Roman" w:hAnsi="Times New Roman"/>
          <w:color w:val="333333"/>
          <w:sz w:val="24"/>
          <w:szCs w:val="24"/>
          <w:lang w:eastAsia="uk-UA"/>
        </w:rPr>
        <w:t>джерело (джерела) доходу;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95" w:name="n294"/>
      <w:bookmarkEnd w:id="295"/>
      <w:r>
        <w:rPr>
          <w:rFonts w:eastAsia="Times New Roman" w:cs="Times New Roman" w:ascii="Times New Roman" w:hAnsi="Times New Roman"/>
          <w:color w:val="333333"/>
          <w:sz w:val="24"/>
          <w:szCs w:val="24"/>
          <w:lang w:eastAsia="uk-UA"/>
        </w:rPr>
        <w:t>вид доходу;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96" w:name="n295"/>
      <w:bookmarkEnd w:id="296"/>
      <w:r>
        <w:rPr>
          <w:rFonts w:eastAsia="Times New Roman" w:cs="Times New Roman" w:ascii="Times New Roman" w:hAnsi="Times New Roman"/>
          <w:color w:val="333333"/>
          <w:sz w:val="24"/>
          <w:szCs w:val="24"/>
          <w:lang w:eastAsia="uk-UA"/>
        </w:rPr>
        <w:t>розмір доходу;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97" w:name="n296"/>
      <w:bookmarkEnd w:id="297"/>
      <w:r>
        <w:rPr>
          <w:rFonts w:eastAsia="Times New Roman" w:cs="Times New Roman" w:ascii="Times New Roman" w:hAnsi="Times New Roman"/>
          <w:color w:val="333333"/>
          <w:sz w:val="24"/>
          <w:szCs w:val="24"/>
          <w:lang w:eastAsia="uk-UA"/>
        </w:rPr>
        <w:t>особу, яка отримала дохід (суб’єкт декларування та/або член його сім’ї);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98" w:name="n297"/>
      <w:bookmarkEnd w:id="298"/>
      <w:r>
        <w:rPr>
          <w:rFonts w:eastAsia="Times New Roman" w:cs="Times New Roman" w:ascii="Times New Roman" w:hAnsi="Times New Roman"/>
          <w:color w:val="333333"/>
          <w:sz w:val="24"/>
          <w:szCs w:val="24"/>
          <w:lang w:eastAsia="uk-UA"/>
        </w:rPr>
        <w:t>2) відомості про доходи зазначаються незалежно від їх розміру, крім подарунка, відомості про який зазначаються лише у разі, якщо його вартість перевищує 5 ПМ, а для подарунків у вигляді грошових коштів - якщо розмір таких подарунків, отриманих від однієї особи (групи осіб) протягом року, перевищує 5 ПМ;</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299" w:name="n298"/>
      <w:bookmarkEnd w:id="299"/>
      <w:r>
        <w:rPr>
          <w:rFonts w:eastAsia="Times New Roman" w:cs="Times New Roman" w:ascii="Times New Roman" w:hAnsi="Times New Roman"/>
          <w:color w:val="333333"/>
          <w:sz w:val="24"/>
          <w:szCs w:val="24"/>
          <w:lang w:eastAsia="uk-UA"/>
        </w:rPr>
        <w:t>3) доходи одного виду, отримані від одного джерела упродовж звітного періоду, вказуються однією сумою. Доходи різних видів, отримані від одного джерела, вказуються окремо;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00" w:name="n299"/>
      <w:bookmarkEnd w:id="300"/>
      <w:r>
        <w:rPr>
          <w:rFonts w:eastAsia="Times New Roman" w:cs="Times New Roman" w:ascii="Times New Roman" w:hAnsi="Times New Roman"/>
          <w:color w:val="333333"/>
          <w:sz w:val="24"/>
          <w:szCs w:val="24"/>
          <w:lang w:eastAsia="uk-UA"/>
        </w:rPr>
        <w:t>4) розмір отриманих доходів зазначається з урахуванням нарахованих податків і зборів;</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01" w:name="n300"/>
      <w:bookmarkEnd w:id="301"/>
      <w:r>
        <w:rPr>
          <w:rFonts w:eastAsia="Times New Roman" w:cs="Times New Roman" w:ascii="Times New Roman" w:hAnsi="Times New Roman"/>
          <w:color w:val="333333"/>
          <w:sz w:val="24"/>
          <w:szCs w:val="24"/>
          <w:lang w:eastAsia="uk-UA"/>
        </w:rPr>
        <w:t>5) відомості про нарахований, але не отриманий у звітному періоді дохід зазначаються у декларації того звітного періоду, у якому він був фактично отриманий;</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02" w:name="n301"/>
      <w:bookmarkEnd w:id="302"/>
      <w:r>
        <w:rPr>
          <w:rFonts w:eastAsia="Times New Roman" w:cs="Times New Roman" w:ascii="Times New Roman" w:hAnsi="Times New Roman"/>
          <w:color w:val="333333"/>
          <w:sz w:val="24"/>
          <w:szCs w:val="24"/>
          <w:lang w:eastAsia="uk-UA"/>
        </w:rPr>
        <w:t>6) не підлягають декларуванню доходи у вигляді коштів, одержаних як відшкодування або покриття витрат на службове відрядження, якщо таке відшкодування або покриття витрат здійснювалось за рахунок коштів державного або місцевого бюджету, коштів міжнародних міжурядових організацій, коштів міжнародної технічної допомоги, а також коштів організатора (співорганізатора) заходу, для участі в якому особа перебуває у службовому відрядженні.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03" w:name="n302"/>
      <w:bookmarkEnd w:id="303"/>
      <w:r>
        <w:rPr>
          <w:rFonts w:eastAsia="Times New Roman" w:cs="Times New Roman" w:ascii="Times New Roman" w:hAnsi="Times New Roman"/>
          <w:color w:val="333333"/>
          <w:sz w:val="24"/>
          <w:szCs w:val="24"/>
          <w:lang w:eastAsia="uk-UA"/>
        </w:rPr>
        <w:t>13. У розділі 12 «Грошові активи»: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04" w:name="n303"/>
      <w:bookmarkEnd w:id="304"/>
      <w:r>
        <w:rPr>
          <w:rFonts w:eastAsia="Times New Roman" w:cs="Times New Roman" w:ascii="Times New Roman" w:hAnsi="Times New Roman"/>
          <w:color w:val="333333"/>
          <w:sz w:val="24"/>
          <w:szCs w:val="24"/>
          <w:lang w:eastAsia="uk-UA"/>
        </w:rPr>
        <w:t>1) зазначаються відомості про наявні у суб’єкта декларування та/або членів його сім’ї грошові активи, у тому числі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кошти, позичені третім особам, поворотна фінансова допомога, надана третім особам, та активи у дорогоцінних (банківських) металах, якщо сукупна вартість всіх грошових активів на кінець звітного періоду перевищує 50 ПМ. При цьому грошові активи суб’єкта декларування та членів його сім’ї не сумуються.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05" w:name="n304"/>
      <w:bookmarkEnd w:id="305"/>
      <w:r>
        <w:rPr>
          <w:rFonts w:eastAsia="Times New Roman" w:cs="Times New Roman" w:ascii="Times New Roman" w:hAnsi="Times New Roman"/>
          <w:color w:val="333333"/>
          <w:sz w:val="24"/>
          <w:szCs w:val="24"/>
          <w:lang w:eastAsia="uk-UA"/>
        </w:rPr>
        <w:t>Такі відомості включають дані про: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06" w:name="n305"/>
      <w:bookmarkEnd w:id="306"/>
      <w:r>
        <w:rPr>
          <w:rFonts w:eastAsia="Times New Roman" w:cs="Times New Roman" w:ascii="Times New Roman" w:hAnsi="Times New Roman"/>
          <w:color w:val="333333"/>
          <w:sz w:val="24"/>
          <w:szCs w:val="24"/>
          <w:lang w:eastAsia="uk-UA"/>
        </w:rPr>
        <w:t>вид активу;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07" w:name="n306"/>
      <w:bookmarkEnd w:id="307"/>
      <w:r>
        <w:rPr>
          <w:rFonts w:eastAsia="Times New Roman" w:cs="Times New Roman" w:ascii="Times New Roman" w:hAnsi="Times New Roman"/>
          <w:color w:val="333333"/>
          <w:sz w:val="24"/>
          <w:szCs w:val="24"/>
          <w:lang w:eastAsia="uk-UA"/>
        </w:rPr>
        <w:t>розмір та валюту активу;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08" w:name="n307"/>
      <w:bookmarkEnd w:id="308"/>
      <w:r>
        <w:rPr>
          <w:rFonts w:eastAsia="Times New Roman" w:cs="Times New Roman" w:ascii="Times New Roman" w:hAnsi="Times New Roman"/>
          <w:color w:val="333333"/>
          <w:sz w:val="24"/>
          <w:szCs w:val="24"/>
          <w:lang w:eastAsia="uk-UA"/>
        </w:rPr>
        <w:t>особу, якій належить актив (суб’єкт декларування та/або член його сім’ї);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09" w:name="n308"/>
      <w:bookmarkEnd w:id="309"/>
      <w:r>
        <w:rPr>
          <w:rFonts w:eastAsia="Times New Roman" w:cs="Times New Roman" w:ascii="Times New Roman" w:hAnsi="Times New Roman"/>
          <w:color w:val="333333"/>
          <w:sz w:val="24"/>
          <w:szCs w:val="24"/>
          <w:lang w:eastAsia="uk-UA"/>
        </w:rPr>
        <w:t>права на актив;</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10" w:name="n309"/>
      <w:bookmarkEnd w:id="310"/>
      <w:r>
        <w:rPr>
          <w:rFonts w:eastAsia="Times New Roman" w:cs="Times New Roman" w:ascii="Times New Roman" w:hAnsi="Times New Roman"/>
          <w:color w:val="333333"/>
          <w:sz w:val="24"/>
          <w:szCs w:val="24"/>
          <w:lang w:eastAsia="uk-UA"/>
        </w:rPr>
        <w:t>фізичну або юридичну особу, якій позичено кошти.</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11" w:name="n310"/>
      <w:bookmarkEnd w:id="311"/>
      <w:r>
        <w:rPr>
          <w:rFonts w:eastAsia="Times New Roman" w:cs="Times New Roman" w:ascii="Times New Roman" w:hAnsi="Times New Roman"/>
          <w:color w:val="333333"/>
          <w:sz w:val="24"/>
          <w:szCs w:val="24"/>
          <w:lang w:eastAsia="uk-UA"/>
        </w:rPr>
        <w:t>Інформація про фізичну або юридичну особу зазначається відповідно до </w:t>
      </w:r>
      <w:r>
        <w:fldChar w:fldCharType="begin"/>
      </w:r>
      <w:r>
        <w:rPr>
          <w:rStyle w:val="Style9"/>
          <w:sz w:val="24"/>
          <w:u w:val="single"/>
          <w:szCs w:val="24"/>
          <w:rFonts w:eastAsia="Times New Roman" w:cs="Times New Roman" w:ascii="Times New Roman" w:hAnsi="Times New Roman"/>
          <w:color w:val="006600"/>
          <w:lang w:eastAsia="uk-UA"/>
        </w:rPr>
        <w:instrText xml:space="preserve"> HYPERLINK "https://zakon.rada.gov.ua/laws/show/z1965-23" \l "n78"</w:instrText>
      </w:r>
      <w:r>
        <w:rPr>
          <w:rStyle w:val="Style9"/>
          <w:sz w:val="24"/>
          <w:u w:val="single"/>
          <w:szCs w:val="24"/>
          <w:rFonts w:eastAsia="Times New Roman" w:cs="Times New Roman" w:ascii="Times New Roman" w:hAnsi="Times New Roman"/>
          <w:color w:val="006600"/>
          <w:lang w:eastAsia="uk-UA"/>
        </w:rPr>
        <w:fldChar w:fldCharType="separate"/>
      </w:r>
      <w:r>
        <w:rPr>
          <w:rStyle w:val="Style9"/>
          <w:rFonts w:eastAsia="Times New Roman" w:cs="Times New Roman" w:ascii="Times New Roman" w:hAnsi="Times New Roman"/>
          <w:color w:val="006600"/>
          <w:sz w:val="24"/>
          <w:szCs w:val="24"/>
          <w:u w:val="single"/>
          <w:lang w:eastAsia="uk-UA"/>
        </w:rPr>
        <w:t>пункту 8</w:t>
      </w:r>
      <w:r>
        <w:rPr>
          <w:rStyle w:val="Style9"/>
          <w:sz w:val="24"/>
          <w:u w:val="single"/>
          <w:szCs w:val="24"/>
          <w:rFonts w:eastAsia="Times New Roman" w:cs="Times New Roman" w:ascii="Times New Roman" w:hAnsi="Times New Roman"/>
          <w:color w:val="006600"/>
          <w:lang w:eastAsia="uk-UA"/>
        </w:rPr>
        <w:fldChar w:fldCharType="end"/>
      </w:r>
      <w:r>
        <w:rPr>
          <w:rFonts w:eastAsia="Times New Roman" w:cs="Times New Roman" w:ascii="Times New Roman" w:hAnsi="Times New Roman"/>
          <w:color w:val="333333"/>
          <w:sz w:val="24"/>
          <w:szCs w:val="24"/>
          <w:lang w:eastAsia="uk-UA"/>
        </w:rPr>
        <w:t> розділу III цього Порядку;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12" w:name="n311"/>
      <w:bookmarkEnd w:id="312"/>
      <w:r>
        <w:rPr>
          <w:rFonts w:eastAsia="Times New Roman" w:cs="Times New Roman" w:ascii="Times New Roman" w:hAnsi="Times New Roman"/>
          <w:color w:val="333333"/>
          <w:sz w:val="24"/>
          <w:szCs w:val="24"/>
          <w:lang w:eastAsia="uk-UA"/>
        </w:rPr>
        <w:t>2) інформація про грошові активи зазначається станом на кінець звітного періоду.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13" w:name="n312"/>
      <w:bookmarkEnd w:id="313"/>
      <w:r>
        <w:rPr>
          <w:rFonts w:eastAsia="Times New Roman" w:cs="Times New Roman" w:ascii="Times New Roman" w:hAnsi="Times New Roman"/>
          <w:color w:val="333333"/>
          <w:sz w:val="24"/>
          <w:szCs w:val="24"/>
          <w:lang w:eastAsia="uk-UA"/>
        </w:rPr>
        <w:t>14. У розділі 12.1 «Банківські та інші фінансові установи, у тому числі за кордоном, у яких у суб’єкта декларування або членів його сім’ї відкриті рахунки або зберігаються кошти, інше майно» зазначаються відомості про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на ім’я суб’єкта декларування або членів його сім’ї, крім рахунків, на яких обліковуються некомпенсовані грошові заощадження громадян України в установах акціонерного товариства «Державний ощадний банк України», поміщені в період до 02 січня 1992 року в установи Ощадного банку СРСР, що діяли на території України) або зберігаються кошти, інше майно.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14" w:name="n313"/>
      <w:bookmarkEnd w:id="314"/>
      <w:r>
        <w:rPr>
          <w:rFonts w:eastAsia="Times New Roman" w:cs="Times New Roman" w:ascii="Times New Roman" w:hAnsi="Times New Roman"/>
          <w:color w:val="333333"/>
          <w:sz w:val="24"/>
          <w:szCs w:val="24"/>
          <w:lang w:eastAsia="uk-UA"/>
        </w:rPr>
        <w:t>Такі відомості включають дані про: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15" w:name="n314"/>
      <w:bookmarkEnd w:id="315"/>
      <w:r>
        <w:rPr>
          <w:rFonts w:eastAsia="Times New Roman" w:cs="Times New Roman" w:ascii="Times New Roman" w:hAnsi="Times New Roman"/>
          <w:color w:val="333333"/>
          <w:sz w:val="24"/>
          <w:szCs w:val="24"/>
          <w:lang w:eastAsia="uk-UA"/>
        </w:rPr>
        <w:t>банківську або іншу фінансову установу, у якій відкрито рахунок або наявний індивідуальний банківський сейф;</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16" w:name="n315"/>
      <w:bookmarkEnd w:id="316"/>
      <w:r>
        <w:rPr>
          <w:rFonts w:eastAsia="Times New Roman" w:cs="Times New Roman" w:ascii="Times New Roman" w:hAnsi="Times New Roman"/>
          <w:color w:val="333333"/>
          <w:sz w:val="24"/>
          <w:szCs w:val="24"/>
          <w:lang w:eastAsia="uk-UA"/>
        </w:rPr>
        <w:t>осіб, які мають право розпоряджатися принаймні одним таким рахунком або мають доступ до індивідуального банківського сейфа в такій установі;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17" w:name="n316"/>
      <w:bookmarkEnd w:id="317"/>
      <w:r>
        <w:rPr>
          <w:rFonts w:eastAsia="Times New Roman" w:cs="Times New Roman" w:ascii="Times New Roman" w:hAnsi="Times New Roman"/>
          <w:color w:val="333333"/>
          <w:sz w:val="24"/>
          <w:szCs w:val="24"/>
          <w:lang w:eastAsia="uk-UA"/>
        </w:rPr>
        <w:t>осіб, які відкрили принаймні один рахунок на ім’я суб’єкта декларування або членів його сім’ї в такій установі або уклали договір оренди індивідуального банківського сейфа.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18" w:name="n317"/>
      <w:bookmarkEnd w:id="318"/>
      <w:r>
        <w:rPr>
          <w:rFonts w:eastAsia="Times New Roman" w:cs="Times New Roman" w:ascii="Times New Roman" w:hAnsi="Times New Roman"/>
          <w:color w:val="333333"/>
          <w:sz w:val="24"/>
          <w:szCs w:val="24"/>
          <w:lang w:eastAsia="uk-UA"/>
        </w:rPr>
        <w:t>Інформація про фізичну або юридичну особу зазначається відповідно до пункту 8 розділу III цього Порядку.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19" w:name="n318"/>
      <w:bookmarkEnd w:id="319"/>
      <w:r>
        <w:rPr>
          <w:rFonts w:eastAsia="Times New Roman" w:cs="Times New Roman" w:ascii="Times New Roman" w:hAnsi="Times New Roman"/>
          <w:color w:val="333333"/>
          <w:sz w:val="24"/>
          <w:szCs w:val="24"/>
          <w:lang w:eastAsia="uk-UA"/>
        </w:rPr>
        <w:t>15. У розділі 13 «Фінансові зобов’язання»: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20" w:name="n319"/>
      <w:bookmarkEnd w:id="320"/>
      <w:r>
        <w:rPr>
          <w:rFonts w:eastAsia="Times New Roman" w:cs="Times New Roman" w:ascii="Times New Roman" w:hAnsi="Times New Roman"/>
          <w:color w:val="333333"/>
          <w:sz w:val="24"/>
          <w:szCs w:val="24"/>
          <w:lang w:eastAsia="uk-UA"/>
        </w:rPr>
        <w:t>1) зазначаються відомості про фінансові зобов’язання суб’єкта декларування та/або членів його сім’ї за позикою (кредитом) за наявності хоча б однієї з таких умов:</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21" w:name="n320"/>
      <w:bookmarkEnd w:id="321"/>
      <w:r>
        <w:rPr>
          <w:rFonts w:eastAsia="Times New Roman" w:cs="Times New Roman" w:ascii="Times New Roman" w:hAnsi="Times New Roman"/>
          <w:color w:val="333333"/>
          <w:sz w:val="24"/>
          <w:szCs w:val="24"/>
          <w:lang w:eastAsia="uk-UA"/>
        </w:rPr>
        <w:t>розмір отриманої у звітному періоді позики (кредиту) перевищує 50 ПМ;</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22" w:name="n321"/>
      <w:bookmarkEnd w:id="322"/>
      <w:r>
        <w:rPr>
          <w:rFonts w:eastAsia="Times New Roman" w:cs="Times New Roman" w:ascii="Times New Roman" w:hAnsi="Times New Roman"/>
          <w:color w:val="333333"/>
          <w:sz w:val="24"/>
          <w:szCs w:val="24"/>
          <w:lang w:eastAsia="uk-UA"/>
        </w:rPr>
        <w:t>розмір зобов’язання за позикою (кредитом) на початок звітного періоду перевищує 50 ПМ (у разі якщо позику (кредит) отримано у попередніх звітних періодах);</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23" w:name="n322"/>
      <w:bookmarkEnd w:id="323"/>
      <w:r>
        <w:rPr>
          <w:rFonts w:eastAsia="Times New Roman" w:cs="Times New Roman" w:ascii="Times New Roman" w:hAnsi="Times New Roman"/>
          <w:color w:val="333333"/>
          <w:sz w:val="24"/>
          <w:szCs w:val="24"/>
          <w:lang w:eastAsia="uk-UA"/>
        </w:rPr>
        <w:t>розмір зобов’язання за позикою (кредитом) на кінець звітного періоду перевищує 50 ПМ.</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24" w:name="n323"/>
      <w:bookmarkEnd w:id="324"/>
      <w:r>
        <w:rPr>
          <w:rFonts w:eastAsia="Times New Roman" w:cs="Times New Roman" w:ascii="Times New Roman" w:hAnsi="Times New Roman"/>
          <w:color w:val="333333"/>
          <w:sz w:val="24"/>
          <w:szCs w:val="24"/>
          <w:lang w:eastAsia="uk-UA"/>
        </w:rPr>
        <w:t>Відомості про зобов’язання за позикою (кредитом) за умов, зазначених в абзацах другому та третьому цього підпункту, зазначаються незалежно від розміру зобов’язання, у тому числі за відсутності такого зобов’язання на кінець звітного періоду.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25" w:name="n324"/>
      <w:bookmarkEnd w:id="325"/>
      <w:r>
        <w:rPr>
          <w:rFonts w:eastAsia="Times New Roman" w:cs="Times New Roman" w:ascii="Times New Roman" w:hAnsi="Times New Roman"/>
          <w:color w:val="333333"/>
          <w:sz w:val="24"/>
          <w:szCs w:val="24"/>
          <w:lang w:eastAsia="uk-UA"/>
        </w:rPr>
        <w:t>За наявності відомостей для декларування зазначаються дані про: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26" w:name="n325"/>
      <w:bookmarkEnd w:id="326"/>
      <w:r>
        <w:rPr>
          <w:rFonts w:eastAsia="Times New Roman" w:cs="Times New Roman" w:ascii="Times New Roman" w:hAnsi="Times New Roman"/>
          <w:color w:val="333333"/>
          <w:sz w:val="24"/>
          <w:szCs w:val="24"/>
          <w:lang w:eastAsia="uk-UA"/>
        </w:rPr>
        <w:t>вид зобов’язання;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27" w:name="n326"/>
      <w:bookmarkEnd w:id="327"/>
      <w:r>
        <w:rPr>
          <w:rFonts w:eastAsia="Times New Roman" w:cs="Times New Roman" w:ascii="Times New Roman" w:hAnsi="Times New Roman"/>
          <w:color w:val="333333"/>
          <w:sz w:val="24"/>
          <w:szCs w:val="24"/>
          <w:lang w:eastAsia="uk-UA"/>
        </w:rPr>
        <w:t>валюту зобов’язання;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28" w:name="n327"/>
      <w:bookmarkEnd w:id="328"/>
      <w:r>
        <w:rPr>
          <w:rFonts w:eastAsia="Times New Roman" w:cs="Times New Roman" w:ascii="Times New Roman" w:hAnsi="Times New Roman"/>
          <w:color w:val="333333"/>
          <w:sz w:val="24"/>
          <w:szCs w:val="24"/>
          <w:lang w:eastAsia="uk-UA"/>
        </w:rPr>
        <w:t>дату виникнення зобов’язання;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29" w:name="n328"/>
      <w:bookmarkEnd w:id="329"/>
      <w:r>
        <w:rPr>
          <w:rFonts w:eastAsia="Times New Roman" w:cs="Times New Roman" w:ascii="Times New Roman" w:hAnsi="Times New Roman"/>
          <w:color w:val="333333"/>
          <w:sz w:val="24"/>
          <w:szCs w:val="24"/>
          <w:lang w:eastAsia="uk-UA"/>
        </w:rPr>
        <w:t>розмір позики (кредиту), отриманої у звітному періоді, або розмір зобов’язання за позикою (кредитом) станом на початок звітного періоду (за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30" w:name="n329"/>
      <w:bookmarkEnd w:id="330"/>
      <w:r>
        <w:rPr>
          <w:rFonts w:eastAsia="Times New Roman" w:cs="Times New Roman" w:ascii="Times New Roman" w:hAnsi="Times New Roman"/>
          <w:color w:val="333333"/>
          <w:sz w:val="24"/>
          <w:szCs w:val="24"/>
          <w:lang w:eastAsia="uk-UA"/>
        </w:rPr>
        <w:t>розмір сплачених у звітному періоді коштів у рахунок основної суми боргу за позикою (кредитом) (за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31" w:name="n330"/>
      <w:bookmarkEnd w:id="331"/>
      <w:r>
        <w:rPr>
          <w:rFonts w:eastAsia="Times New Roman" w:cs="Times New Roman" w:ascii="Times New Roman" w:hAnsi="Times New Roman"/>
          <w:color w:val="333333"/>
          <w:sz w:val="24"/>
          <w:szCs w:val="24"/>
          <w:lang w:eastAsia="uk-UA"/>
        </w:rPr>
        <w:t>розмір сплачених у звітному періоді процентів за позикою (кредитом) (за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32" w:name="n331"/>
      <w:bookmarkEnd w:id="332"/>
      <w:r>
        <w:rPr>
          <w:rFonts w:eastAsia="Times New Roman" w:cs="Times New Roman" w:ascii="Times New Roman" w:hAnsi="Times New Roman"/>
          <w:color w:val="333333"/>
          <w:sz w:val="24"/>
          <w:szCs w:val="24"/>
          <w:lang w:eastAsia="uk-UA"/>
        </w:rPr>
        <w:t>розмір зобов’язання на кінець звітного періоду (за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33" w:name="n332"/>
      <w:bookmarkEnd w:id="333"/>
      <w:r>
        <w:rPr>
          <w:rFonts w:eastAsia="Times New Roman" w:cs="Times New Roman" w:ascii="Times New Roman" w:hAnsi="Times New Roman"/>
          <w:color w:val="333333"/>
          <w:sz w:val="24"/>
          <w:szCs w:val="24"/>
          <w:lang w:eastAsia="uk-UA"/>
        </w:rPr>
        <w:t>фізичну або юридичну особу, на користь якої виникло зобов’язання;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34" w:name="n333"/>
      <w:bookmarkEnd w:id="334"/>
      <w:r>
        <w:rPr>
          <w:rFonts w:eastAsia="Times New Roman" w:cs="Times New Roman" w:ascii="Times New Roman" w:hAnsi="Times New Roman"/>
          <w:color w:val="333333"/>
          <w:sz w:val="24"/>
          <w:szCs w:val="24"/>
          <w:lang w:eastAsia="uk-UA"/>
        </w:rPr>
        <w:t>особу, у якої виникло зобов’язання (суб’єкт декларування або член його сім’ї);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35" w:name="n334"/>
      <w:bookmarkEnd w:id="335"/>
      <w:r>
        <w:rPr>
          <w:rFonts w:eastAsia="Times New Roman" w:cs="Times New Roman" w:ascii="Times New Roman" w:hAnsi="Times New Roman"/>
          <w:color w:val="333333"/>
          <w:sz w:val="24"/>
          <w:szCs w:val="24"/>
          <w:lang w:eastAsia="uk-UA"/>
        </w:rPr>
        <w:t>поручителів (за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36" w:name="n335"/>
      <w:bookmarkEnd w:id="336"/>
      <w:r>
        <w:rPr>
          <w:rFonts w:eastAsia="Times New Roman" w:cs="Times New Roman" w:ascii="Times New Roman" w:hAnsi="Times New Roman"/>
          <w:color w:val="333333"/>
          <w:sz w:val="24"/>
          <w:szCs w:val="24"/>
          <w:lang w:eastAsia="uk-UA"/>
        </w:rPr>
        <w:t>майнове забезпечення виконання зобов’язання (за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37" w:name="n336"/>
      <w:bookmarkEnd w:id="337"/>
      <w:r>
        <w:rPr>
          <w:rFonts w:eastAsia="Times New Roman" w:cs="Times New Roman" w:ascii="Times New Roman" w:hAnsi="Times New Roman"/>
          <w:color w:val="333333"/>
          <w:sz w:val="24"/>
          <w:szCs w:val="24"/>
          <w:lang w:eastAsia="uk-UA"/>
        </w:rPr>
        <w:t>Інформація про фізичну особу, крім суб’єкта декларування та членів його сім’ї, або юридичну особу зазначається відповідно до пункту 8 розділу III цього Порядку;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38" w:name="n337"/>
      <w:bookmarkEnd w:id="338"/>
      <w:r>
        <w:rPr>
          <w:rFonts w:eastAsia="Times New Roman" w:cs="Times New Roman" w:ascii="Times New Roman" w:hAnsi="Times New Roman"/>
          <w:color w:val="333333"/>
          <w:sz w:val="24"/>
          <w:szCs w:val="24"/>
          <w:lang w:eastAsia="uk-UA"/>
        </w:rPr>
        <w:t>2) відомості про інші фінансові зобов’язання, у тому числі за договорами лізингу, страхування, недержавного пенсійного забезпечення, зазначаються лише у разі, якщо їх розмір на кінець звітного періоду перевищує 50 ПМ.</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39" w:name="n338"/>
      <w:bookmarkEnd w:id="339"/>
      <w:r>
        <w:rPr>
          <w:rFonts w:eastAsia="Times New Roman" w:cs="Times New Roman" w:ascii="Times New Roman" w:hAnsi="Times New Roman"/>
          <w:color w:val="333333"/>
          <w:sz w:val="24"/>
          <w:szCs w:val="24"/>
          <w:lang w:eastAsia="uk-UA"/>
        </w:rPr>
        <w:t>За наявності відомостей для декларування зазначаються дані про: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40" w:name="n339"/>
      <w:bookmarkEnd w:id="340"/>
      <w:r>
        <w:rPr>
          <w:rFonts w:eastAsia="Times New Roman" w:cs="Times New Roman" w:ascii="Times New Roman" w:hAnsi="Times New Roman"/>
          <w:color w:val="333333"/>
          <w:sz w:val="24"/>
          <w:szCs w:val="24"/>
          <w:lang w:eastAsia="uk-UA"/>
        </w:rPr>
        <w:t>вид зобов’язання;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41" w:name="n340"/>
      <w:bookmarkEnd w:id="341"/>
      <w:r>
        <w:rPr>
          <w:rFonts w:eastAsia="Times New Roman" w:cs="Times New Roman" w:ascii="Times New Roman" w:hAnsi="Times New Roman"/>
          <w:color w:val="333333"/>
          <w:sz w:val="24"/>
          <w:szCs w:val="24"/>
          <w:lang w:eastAsia="uk-UA"/>
        </w:rPr>
        <w:t>валюту зобов’язання;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42" w:name="n341"/>
      <w:bookmarkEnd w:id="342"/>
      <w:r>
        <w:rPr>
          <w:rFonts w:eastAsia="Times New Roman" w:cs="Times New Roman" w:ascii="Times New Roman" w:hAnsi="Times New Roman"/>
          <w:color w:val="333333"/>
          <w:sz w:val="24"/>
          <w:szCs w:val="24"/>
          <w:lang w:eastAsia="uk-UA"/>
        </w:rPr>
        <w:t>дату виникнення зобов’язання;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43" w:name="n342"/>
      <w:bookmarkEnd w:id="343"/>
      <w:r>
        <w:rPr>
          <w:rFonts w:eastAsia="Times New Roman" w:cs="Times New Roman" w:ascii="Times New Roman" w:hAnsi="Times New Roman"/>
          <w:color w:val="333333"/>
          <w:sz w:val="24"/>
          <w:szCs w:val="24"/>
          <w:lang w:eastAsia="uk-UA"/>
        </w:rPr>
        <w:t>розмір зобов’язання на кінець звітного періоду;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44" w:name="n343"/>
      <w:bookmarkEnd w:id="344"/>
      <w:r>
        <w:rPr>
          <w:rFonts w:eastAsia="Times New Roman" w:cs="Times New Roman" w:ascii="Times New Roman" w:hAnsi="Times New Roman"/>
          <w:color w:val="333333"/>
          <w:sz w:val="24"/>
          <w:szCs w:val="24"/>
          <w:lang w:eastAsia="uk-UA"/>
        </w:rPr>
        <w:t>фізичну або юридичну особу, стосовно якої виникли такі зобов’язання;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45" w:name="n344"/>
      <w:bookmarkEnd w:id="345"/>
      <w:r>
        <w:rPr>
          <w:rFonts w:eastAsia="Times New Roman" w:cs="Times New Roman" w:ascii="Times New Roman" w:hAnsi="Times New Roman"/>
          <w:color w:val="333333"/>
          <w:sz w:val="24"/>
          <w:szCs w:val="24"/>
          <w:lang w:eastAsia="uk-UA"/>
        </w:rPr>
        <w:t>особу, у якої виникло зобов’язання (суб’єкт декларування або член його сім’ї);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46" w:name="n345"/>
      <w:bookmarkEnd w:id="346"/>
      <w:r>
        <w:rPr>
          <w:rFonts w:eastAsia="Times New Roman" w:cs="Times New Roman" w:ascii="Times New Roman" w:hAnsi="Times New Roman"/>
          <w:color w:val="333333"/>
          <w:sz w:val="24"/>
          <w:szCs w:val="24"/>
          <w:lang w:eastAsia="uk-UA"/>
        </w:rPr>
        <w:t>поручителів (за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47" w:name="n346"/>
      <w:bookmarkEnd w:id="347"/>
      <w:r>
        <w:rPr>
          <w:rFonts w:eastAsia="Times New Roman" w:cs="Times New Roman" w:ascii="Times New Roman" w:hAnsi="Times New Roman"/>
          <w:color w:val="333333"/>
          <w:sz w:val="24"/>
          <w:szCs w:val="24"/>
          <w:lang w:eastAsia="uk-UA"/>
        </w:rPr>
        <w:t>майнове забезпечення виконання зобов’язання (за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48" w:name="n347"/>
      <w:bookmarkEnd w:id="348"/>
      <w:r>
        <w:rPr>
          <w:rFonts w:eastAsia="Times New Roman" w:cs="Times New Roman" w:ascii="Times New Roman" w:hAnsi="Times New Roman"/>
          <w:color w:val="333333"/>
          <w:sz w:val="24"/>
          <w:szCs w:val="24"/>
          <w:lang w:eastAsia="uk-UA"/>
        </w:rPr>
        <w:t>У разі якщо предметом правочину щодо забезпечення виконання зобов’язання є нерухоме або рухоме майно, у декларації зазначаються вид майна, його місцезнаходження, вартість, інформація про власника майна.</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49" w:name="n348"/>
      <w:bookmarkEnd w:id="349"/>
      <w:r>
        <w:rPr>
          <w:rFonts w:eastAsia="Times New Roman" w:cs="Times New Roman" w:ascii="Times New Roman" w:hAnsi="Times New Roman"/>
          <w:color w:val="333333"/>
          <w:sz w:val="24"/>
          <w:szCs w:val="24"/>
          <w:lang w:eastAsia="uk-UA"/>
        </w:rPr>
        <w:t>Інформація про фізичну особу, крім суб’єкта декларування та членів його сім’ї, або юридичну особу зазначається відповідно до </w:t>
      </w:r>
      <w:r>
        <w:fldChar w:fldCharType="begin"/>
      </w:r>
      <w:r>
        <w:rPr>
          <w:rStyle w:val="Style9"/>
          <w:sz w:val="24"/>
          <w:u w:val="single"/>
          <w:szCs w:val="24"/>
          <w:rFonts w:eastAsia="Times New Roman" w:cs="Times New Roman" w:ascii="Times New Roman" w:hAnsi="Times New Roman"/>
          <w:color w:val="006600"/>
          <w:lang w:eastAsia="uk-UA"/>
        </w:rPr>
        <w:instrText xml:space="preserve"> HYPERLINK "https://zakon.rada.gov.ua/laws/show/z1965-23" \l "n78"</w:instrText>
      </w:r>
      <w:r>
        <w:rPr>
          <w:rStyle w:val="Style9"/>
          <w:sz w:val="24"/>
          <w:u w:val="single"/>
          <w:szCs w:val="24"/>
          <w:rFonts w:eastAsia="Times New Roman" w:cs="Times New Roman" w:ascii="Times New Roman" w:hAnsi="Times New Roman"/>
          <w:color w:val="006600"/>
          <w:lang w:eastAsia="uk-UA"/>
        </w:rPr>
        <w:fldChar w:fldCharType="separate"/>
      </w:r>
      <w:r>
        <w:rPr>
          <w:rStyle w:val="Style9"/>
          <w:rFonts w:eastAsia="Times New Roman" w:cs="Times New Roman" w:ascii="Times New Roman" w:hAnsi="Times New Roman"/>
          <w:color w:val="006600"/>
          <w:sz w:val="24"/>
          <w:szCs w:val="24"/>
          <w:u w:val="single"/>
          <w:lang w:eastAsia="uk-UA"/>
        </w:rPr>
        <w:t>пункту 8</w:t>
      </w:r>
      <w:r>
        <w:rPr>
          <w:rStyle w:val="Style9"/>
          <w:sz w:val="24"/>
          <w:u w:val="single"/>
          <w:szCs w:val="24"/>
          <w:rFonts w:eastAsia="Times New Roman" w:cs="Times New Roman" w:ascii="Times New Roman" w:hAnsi="Times New Roman"/>
          <w:color w:val="006600"/>
          <w:lang w:eastAsia="uk-UA"/>
        </w:rPr>
        <w:fldChar w:fldCharType="end"/>
      </w:r>
      <w:r>
        <w:rPr>
          <w:rFonts w:eastAsia="Times New Roman" w:cs="Times New Roman" w:ascii="Times New Roman" w:hAnsi="Times New Roman"/>
          <w:color w:val="333333"/>
          <w:sz w:val="24"/>
          <w:szCs w:val="24"/>
          <w:lang w:eastAsia="uk-UA"/>
        </w:rPr>
        <w:t> розділу III цього Порядку.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50" w:name="n349"/>
      <w:bookmarkEnd w:id="350"/>
      <w:r>
        <w:rPr>
          <w:rFonts w:eastAsia="Times New Roman" w:cs="Times New Roman" w:ascii="Times New Roman" w:hAnsi="Times New Roman"/>
          <w:color w:val="333333"/>
          <w:sz w:val="24"/>
          <w:szCs w:val="24"/>
          <w:lang w:eastAsia="uk-UA"/>
        </w:rPr>
        <w:t>16. У розділі 14 «Видатки та правочини суб’єкта декларування»: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51" w:name="n350"/>
      <w:bookmarkEnd w:id="351"/>
      <w:r>
        <w:rPr>
          <w:rFonts w:eastAsia="Times New Roman" w:cs="Times New Roman" w:ascii="Times New Roman" w:hAnsi="Times New Roman"/>
          <w:color w:val="333333"/>
          <w:sz w:val="24"/>
          <w:szCs w:val="24"/>
          <w:lang w:eastAsia="uk-UA"/>
        </w:rPr>
        <w:t>1) зазначаються відомості про видатки, а також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w:t>
      </w:r>
      <w:hyperlink r:id="rId29" w:anchor="n449" w:tgtFrame="_blank">
        <w:r>
          <w:rPr>
            <w:rStyle w:val="Style9"/>
            <w:rFonts w:eastAsia="Times New Roman" w:cs="Times New Roman" w:ascii="Times New Roman" w:hAnsi="Times New Roman"/>
            <w:color w:val="000099"/>
            <w:sz w:val="24"/>
            <w:szCs w:val="24"/>
            <w:u w:val="single"/>
            <w:lang w:eastAsia="uk-UA"/>
          </w:rPr>
          <w:t>пунктах 2-9</w:t>
        </w:r>
      </w:hyperlink>
      <w:r>
        <w:rPr>
          <w:rFonts w:eastAsia="Times New Roman" w:cs="Times New Roman" w:ascii="Times New Roman" w:hAnsi="Times New Roman"/>
          <w:color w:val="333333"/>
          <w:sz w:val="24"/>
          <w:szCs w:val="24"/>
          <w:lang w:eastAsia="uk-UA"/>
        </w:rPr>
        <w:t> частини першої статті 46 Закону. Такі відомості включають дані про: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52" w:name="n351"/>
      <w:bookmarkEnd w:id="352"/>
      <w:r>
        <w:rPr>
          <w:rFonts w:eastAsia="Times New Roman" w:cs="Times New Roman" w:ascii="Times New Roman" w:hAnsi="Times New Roman"/>
          <w:color w:val="333333"/>
          <w:sz w:val="24"/>
          <w:szCs w:val="24"/>
          <w:lang w:eastAsia="uk-UA"/>
        </w:rPr>
        <w:t>вид правочину;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53" w:name="n352"/>
      <w:bookmarkEnd w:id="353"/>
      <w:r>
        <w:rPr>
          <w:rFonts w:eastAsia="Times New Roman" w:cs="Times New Roman" w:ascii="Times New Roman" w:hAnsi="Times New Roman"/>
          <w:color w:val="333333"/>
          <w:sz w:val="24"/>
          <w:szCs w:val="24"/>
          <w:lang w:eastAsia="uk-UA"/>
        </w:rPr>
        <w:t>дату вчинення правочину;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54" w:name="n353"/>
      <w:bookmarkEnd w:id="354"/>
      <w:r>
        <w:rPr>
          <w:rFonts w:eastAsia="Times New Roman" w:cs="Times New Roman" w:ascii="Times New Roman" w:hAnsi="Times New Roman"/>
          <w:color w:val="333333"/>
          <w:sz w:val="24"/>
          <w:szCs w:val="24"/>
          <w:lang w:eastAsia="uk-UA"/>
        </w:rPr>
        <w:t>предмет правочину та його наслідки (набуття / припинення права на активи, виникнення фінансового зобов’язання, які зазначені у пунктах 2-9 частини першої статті 46 Закону);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55" w:name="n354"/>
      <w:bookmarkEnd w:id="355"/>
      <w:r>
        <w:rPr>
          <w:rFonts w:eastAsia="Times New Roman" w:cs="Times New Roman" w:ascii="Times New Roman" w:hAnsi="Times New Roman"/>
          <w:color w:val="333333"/>
          <w:sz w:val="24"/>
          <w:szCs w:val="24"/>
          <w:lang w:eastAsia="uk-UA"/>
        </w:rPr>
        <w:t>розмір разового видатку (за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56" w:name="n355"/>
      <w:bookmarkEnd w:id="356"/>
      <w:r>
        <w:rPr>
          <w:rFonts w:eastAsia="Times New Roman" w:cs="Times New Roman" w:ascii="Times New Roman" w:hAnsi="Times New Roman"/>
          <w:color w:val="333333"/>
          <w:sz w:val="24"/>
          <w:szCs w:val="24"/>
          <w:lang w:eastAsia="uk-UA"/>
        </w:rPr>
        <w:t>дату здійснення разового видатку (за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57" w:name="n356"/>
      <w:bookmarkEnd w:id="357"/>
      <w:r>
        <w:rPr>
          <w:rFonts w:eastAsia="Times New Roman" w:cs="Times New Roman" w:ascii="Times New Roman" w:hAnsi="Times New Roman"/>
          <w:color w:val="333333"/>
          <w:sz w:val="24"/>
          <w:szCs w:val="24"/>
          <w:lang w:eastAsia="uk-UA"/>
        </w:rPr>
        <w:t>країну, в якій здійснено видаток (за наявності);</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58" w:name="n357"/>
      <w:bookmarkEnd w:id="358"/>
      <w:r>
        <w:rPr>
          <w:rFonts w:eastAsia="Times New Roman" w:cs="Times New Roman" w:ascii="Times New Roman" w:hAnsi="Times New Roman"/>
          <w:color w:val="333333"/>
          <w:sz w:val="24"/>
          <w:szCs w:val="24"/>
          <w:lang w:eastAsia="uk-UA"/>
        </w:rPr>
        <w:t>2) відомості про правочин зазначаються у разі, якщо вартість його предмета перевищує 50 ПМ;</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59" w:name="n358"/>
      <w:bookmarkEnd w:id="359"/>
      <w:r>
        <w:rPr>
          <w:rFonts w:eastAsia="Times New Roman" w:cs="Times New Roman" w:ascii="Times New Roman" w:hAnsi="Times New Roman"/>
          <w:color w:val="333333"/>
          <w:sz w:val="24"/>
          <w:szCs w:val="24"/>
          <w:lang w:eastAsia="uk-UA"/>
        </w:rPr>
        <w:t>3) відомості про видаток зазначаються у разі, якщо розмір разового видатку перевищує 50 ПМ.</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60" w:name="n359"/>
      <w:bookmarkEnd w:id="360"/>
      <w:r>
        <w:rPr>
          <w:rFonts w:eastAsia="Times New Roman" w:cs="Times New Roman" w:ascii="Times New Roman" w:hAnsi="Times New Roman"/>
          <w:color w:val="333333"/>
          <w:sz w:val="24"/>
          <w:szCs w:val="24"/>
          <w:lang w:eastAsia="uk-UA"/>
        </w:rPr>
        <w:t>Відомості про видатки, розмір кожного з яких перевищує 50 ПМ, здійснені на виконання одного правочину, вказуються у декларації окремо із зазначенням даних про правочин, який їх спричинив, а також дат їх здійснення.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61" w:name="n360"/>
      <w:bookmarkEnd w:id="361"/>
      <w:r>
        <w:rPr>
          <w:rFonts w:eastAsia="Times New Roman" w:cs="Times New Roman" w:ascii="Times New Roman" w:hAnsi="Times New Roman"/>
          <w:color w:val="333333"/>
          <w:sz w:val="24"/>
          <w:szCs w:val="24"/>
          <w:lang w:eastAsia="uk-UA"/>
        </w:rPr>
        <w:t>Розміри видатків, які не перевищують 50 ПМ, у тому числі здійснені на виконання одного правочину, не сумуються.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62" w:name="n361"/>
      <w:bookmarkEnd w:id="362"/>
      <w:r>
        <w:rPr>
          <w:rFonts w:eastAsia="Times New Roman" w:cs="Times New Roman" w:ascii="Times New Roman" w:hAnsi="Times New Roman"/>
          <w:color w:val="333333"/>
          <w:sz w:val="24"/>
          <w:szCs w:val="24"/>
          <w:lang w:eastAsia="uk-UA"/>
        </w:rPr>
        <w:t>Якщо правочин не спричинив видатку, у блоках полів щодо видатку слід обрати позначку «Не застосовується»;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63" w:name="n362"/>
      <w:bookmarkEnd w:id="363"/>
      <w:r>
        <w:rPr>
          <w:rFonts w:eastAsia="Times New Roman" w:cs="Times New Roman" w:ascii="Times New Roman" w:hAnsi="Times New Roman"/>
          <w:color w:val="333333"/>
          <w:sz w:val="24"/>
          <w:szCs w:val="24"/>
          <w:lang w:eastAsia="uk-UA"/>
        </w:rPr>
        <w:t>4) відомості про видатки і правочини члена сім’ї суб’єкта декларування не підлягають декларуванню.</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64" w:name="n363"/>
      <w:bookmarkEnd w:id="364"/>
      <w:r>
        <w:rPr>
          <w:rFonts w:eastAsia="Times New Roman" w:cs="Times New Roman" w:ascii="Times New Roman" w:hAnsi="Times New Roman"/>
          <w:color w:val="333333"/>
          <w:sz w:val="24"/>
          <w:szCs w:val="24"/>
          <w:lang w:eastAsia="uk-UA"/>
        </w:rPr>
        <w:t>17. У розділі 15 «Робота за сумісництвом суб’єкта декларування»:</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65" w:name="n364"/>
      <w:bookmarkEnd w:id="365"/>
      <w:r>
        <w:rPr>
          <w:rFonts w:eastAsia="Times New Roman" w:cs="Times New Roman" w:ascii="Times New Roman" w:hAnsi="Times New Roman"/>
          <w:color w:val="333333"/>
          <w:sz w:val="24"/>
          <w:szCs w:val="24"/>
          <w:lang w:eastAsia="uk-UA"/>
        </w:rPr>
        <w:t>1) зазначаються відомості про посаду чи роботу, що виконується або виконувалася суб’єктом декларування за сумісництвом на підставі трудового договору (контракту) у звітному періоді незалежно від тривалості та оплатності. Такі відомості включають дані про: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66" w:name="n365"/>
      <w:bookmarkEnd w:id="366"/>
      <w:r>
        <w:rPr>
          <w:rFonts w:eastAsia="Times New Roman" w:cs="Times New Roman" w:ascii="Times New Roman" w:hAnsi="Times New Roman"/>
          <w:color w:val="333333"/>
          <w:sz w:val="24"/>
          <w:szCs w:val="24"/>
          <w:lang w:eastAsia="uk-UA"/>
        </w:rPr>
        <w:t>займану посаду чи роботу, що виконується або виконувалася за трудовим договором (контрактом);</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67" w:name="n366"/>
      <w:bookmarkEnd w:id="367"/>
      <w:r>
        <w:rPr>
          <w:rFonts w:eastAsia="Times New Roman" w:cs="Times New Roman" w:ascii="Times New Roman" w:hAnsi="Times New Roman"/>
          <w:color w:val="333333"/>
          <w:sz w:val="24"/>
          <w:szCs w:val="24"/>
          <w:lang w:eastAsia="uk-UA"/>
        </w:rPr>
        <w:t>код у Єдиному державному реєстрі юридичних осіб, фізичних осіб - підприємців та громадських формувань юридичної особи, в якій (яких) особа працює або працювала у звітному періоді за сумісництвом;</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68" w:name="n367"/>
      <w:bookmarkEnd w:id="368"/>
      <w:r>
        <w:rPr>
          <w:rFonts w:eastAsia="Times New Roman" w:cs="Times New Roman" w:ascii="Times New Roman" w:hAnsi="Times New Roman"/>
          <w:color w:val="333333"/>
          <w:sz w:val="24"/>
          <w:szCs w:val="24"/>
          <w:lang w:eastAsia="uk-UA"/>
        </w:rPr>
        <w:t>найменування юридичної особи чи прізвище, ім’я, по батькові (за наявності) фізичної особи - підприємця, у якій (яких) особа працює або працювала у звітному періоді за сумісництвом.</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69" w:name="n368"/>
      <w:bookmarkEnd w:id="369"/>
      <w:r>
        <w:rPr>
          <w:rFonts w:eastAsia="Times New Roman" w:cs="Times New Roman" w:ascii="Times New Roman" w:hAnsi="Times New Roman"/>
          <w:color w:val="333333"/>
          <w:sz w:val="24"/>
          <w:szCs w:val="24"/>
          <w:lang w:eastAsia="uk-UA"/>
        </w:rPr>
        <w:t>Інформація про фізичну або юридичну особу зазначається відповідно до пункту 8 розділу III цього Порядку;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70" w:name="n369"/>
      <w:bookmarkEnd w:id="370"/>
      <w:r>
        <w:rPr>
          <w:rFonts w:eastAsia="Times New Roman" w:cs="Times New Roman" w:ascii="Times New Roman" w:hAnsi="Times New Roman"/>
          <w:color w:val="333333"/>
          <w:sz w:val="24"/>
          <w:szCs w:val="24"/>
          <w:lang w:eastAsia="uk-UA"/>
        </w:rPr>
        <w:t>2) відомості про посаду чи роботу, що виконується або виконувалася за сумісництвом членом сім’ї суб’єкта декларування, не підлягають декларуванню.</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71" w:name="n370"/>
      <w:bookmarkEnd w:id="371"/>
      <w:r>
        <w:rPr>
          <w:rFonts w:eastAsia="Times New Roman" w:cs="Times New Roman" w:ascii="Times New Roman" w:hAnsi="Times New Roman"/>
          <w:color w:val="333333"/>
          <w:sz w:val="24"/>
          <w:szCs w:val="24"/>
          <w:lang w:eastAsia="uk-UA"/>
        </w:rPr>
        <w:t>18. У розділі 16 «Входження суб’єкта декларування до керівних, ревізійних чи наглядових органів об’єднань, організацій, членство в таких об’єднаннях (організаціях)»:</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72" w:name="n371"/>
      <w:bookmarkEnd w:id="372"/>
      <w:r>
        <w:rPr>
          <w:rFonts w:eastAsia="Times New Roman" w:cs="Times New Roman" w:ascii="Times New Roman" w:hAnsi="Times New Roman"/>
          <w:color w:val="333333"/>
          <w:sz w:val="24"/>
          <w:szCs w:val="24"/>
          <w:lang w:eastAsia="uk-UA"/>
        </w:rPr>
        <w:t>1) зазначаються відомості про входження суб’єкта декларування до керівних, ревізійних чи наглядових органів громадських об’єднань, благодійних організацій, саморегулівних чи самоврядних професійних об’єднань.</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73" w:name="n372"/>
      <w:bookmarkEnd w:id="373"/>
      <w:r>
        <w:rPr>
          <w:rFonts w:eastAsia="Times New Roman" w:cs="Times New Roman" w:ascii="Times New Roman" w:hAnsi="Times New Roman"/>
          <w:color w:val="333333"/>
          <w:sz w:val="24"/>
          <w:szCs w:val="24"/>
          <w:lang w:eastAsia="uk-UA"/>
        </w:rPr>
        <w:t>Такі відомості включають дані про: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74" w:name="n373"/>
      <w:bookmarkEnd w:id="374"/>
      <w:r>
        <w:rPr>
          <w:rFonts w:eastAsia="Times New Roman" w:cs="Times New Roman" w:ascii="Times New Roman" w:hAnsi="Times New Roman"/>
          <w:color w:val="333333"/>
          <w:sz w:val="24"/>
          <w:szCs w:val="24"/>
          <w:lang w:eastAsia="uk-UA"/>
        </w:rPr>
        <w:t>код у Єдиному державному реєстрі юридичних осіб, фізичних осіб - підприємців та громадських формувань;</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75" w:name="n374"/>
      <w:bookmarkEnd w:id="375"/>
      <w:r>
        <w:rPr>
          <w:rFonts w:eastAsia="Times New Roman" w:cs="Times New Roman" w:ascii="Times New Roman" w:hAnsi="Times New Roman"/>
          <w:color w:val="333333"/>
          <w:sz w:val="24"/>
          <w:szCs w:val="24"/>
          <w:lang w:eastAsia="uk-UA"/>
        </w:rPr>
        <w:t>найменування об’єднання, організації;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76" w:name="n375"/>
      <w:bookmarkEnd w:id="376"/>
      <w:r>
        <w:rPr>
          <w:rFonts w:eastAsia="Times New Roman" w:cs="Times New Roman" w:ascii="Times New Roman" w:hAnsi="Times New Roman"/>
          <w:color w:val="333333"/>
          <w:sz w:val="24"/>
          <w:szCs w:val="24"/>
          <w:lang w:eastAsia="uk-UA"/>
        </w:rPr>
        <w:t>організаційно-правову форму об’єднання, організації;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77" w:name="n376"/>
      <w:bookmarkEnd w:id="377"/>
      <w:r>
        <w:rPr>
          <w:rFonts w:eastAsia="Times New Roman" w:cs="Times New Roman" w:ascii="Times New Roman" w:hAnsi="Times New Roman"/>
          <w:color w:val="333333"/>
          <w:sz w:val="24"/>
          <w:szCs w:val="24"/>
          <w:lang w:eastAsia="uk-UA"/>
        </w:rPr>
        <w:t>назву органу, його тип;</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78" w:name="n377"/>
      <w:bookmarkEnd w:id="378"/>
      <w:r>
        <w:rPr>
          <w:rFonts w:eastAsia="Times New Roman" w:cs="Times New Roman" w:ascii="Times New Roman" w:hAnsi="Times New Roman"/>
          <w:color w:val="333333"/>
          <w:sz w:val="24"/>
          <w:szCs w:val="24"/>
          <w:lang w:eastAsia="uk-UA"/>
        </w:rPr>
        <w:t>2) зазначаються відомості про членство суб’єкта декларування в громадських об’єднаннях, благодійних організаціях, саморегулівних чи самоврядних професійних об’єднаннях.</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79" w:name="n378"/>
      <w:bookmarkEnd w:id="379"/>
      <w:r>
        <w:rPr>
          <w:rFonts w:eastAsia="Times New Roman" w:cs="Times New Roman" w:ascii="Times New Roman" w:hAnsi="Times New Roman"/>
          <w:color w:val="333333"/>
          <w:sz w:val="24"/>
          <w:szCs w:val="24"/>
          <w:lang w:eastAsia="uk-UA"/>
        </w:rPr>
        <w:t>До таких відомостей включаються дані про:</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80" w:name="n379"/>
      <w:bookmarkEnd w:id="380"/>
      <w:r>
        <w:rPr>
          <w:rFonts w:eastAsia="Times New Roman" w:cs="Times New Roman" w:ascii="Times New Roman" w:hAnsi="Times New Roman"/>
          <w:color w:val="333333"/>
          <w:sz w:val="24"/>
          <w:szCs w:val="24"/>
          <w:lang w:eastAsia="uk-UA"/>
        </w:rPr>
        <w:t>код у Єдиному державному реєстрі юридичних осіб, фізичних осіб - підприємців та громадських формувань;</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81" w:name="n380"/>
      <w:bookmarkEnd w:id="381"/>
      <w:r>
        <w:rPr>
          <w:rFonts w:eastAsia="Times New Roman" w:cs="Times New Roman" w:ascii="Times New Roman" w:hAnsi="Times New Roman"/>
          <w:color w:val="333333"/>
          <w:sz w:val="24"/>
          <w:szCs w:val="24"/>
          <w:lang w:eastAsia="uk-UA"/>
        </w:rPr>
        <w:t>найменування об’єднання, організації;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82" w:name="n381"/>
      <w:bookmarkEnd w:id="382"/>
      <w:r>
        <w:rPr>
          <w:rFonts w:eastAsia="Times New Roman" w:cs="Times New Roman" w:ascii="Times New Roman" w:hAnsi="Times New Roman"/>
          <w:color w:val="333333"/>
          <w:sz w:val="24"/>
          <w:szCs w:val="24"/>
          <w:lang w:eastAsia="uk-UA"/>
        </w:rPr>
        <w:t>організаційно-правову форму об’єднання, організації.</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83" w:name="n382"/>
      <w:bookmarkEnd w:id="383"/>
      <w:r>
        <w:rPr>
          <w:rFonts w:eastAsia="Times New Roman" w:cs="Times New Roman" w:ascii="Times New Roman" w:hAnsi="Times New Roman"/>
          <w:color w:val="333333"/>
          <w:sz w:val="24"/>
          <w:szCs w:val="24"/>
          <w:lang w:eastAsia="uk-UA"/>
        </w:rPr>
        <w:t>Інформація про фізичну або юридичну особу зазначається відповідно до </w:t>
      </w:r>
      <w:r>
        <w:fldChar w:fldCharType="begin"/>
      </w:r>
      <w:r>
        <w:rPr>
          <w:rStyle w:val="Style9"/>
          <w:sz w:val="24"/>
          <w:u w:val="single"/>
          <w:szCs w:val="24"/>
          <w:rFonts w:eastAsia="Times New Roman" w:cs="Times New Roman" w:ascii="Times New Roman" w:hAnsi="Times New Roman"/>
          <w:color w:val="006600"/>
          <w:lang w:eastAsia="uk-UA"/>
        </w:rPr>
        <w:instrText xml:space="preserve"> HYPERLINK "https://zakon.rada.gov.ua/laws/show/z1965-23" \l "n78"</w:instrText>
      </w:r>
      <w:r>
        <w:rPr>
          <w:rStyle w:val="Style9"/>
          <w:sz w:val="24"/>
          <w:u w:val="single"/>
          <w:szCs w:val="24"/>
          <w:rFonts w:eastAsia="Times New Roman" w:cs="Times New Roman" w:ascii="Times New Roman" w:hAnsi="Times New Roman"/>
          <w:color w:val="006600"/>
          <w:lang w:eastAsia="uk-UA"/>
        </w:rPr>
        <w:fldChar w:fldCharType="separate"/>
      </w:r>
      <w:r>
        <w:rPr>
          <w:rStyle w:val="Style9"/>
          <w:rFonts w:eastAsia="Times New Roman" w:cs="Times New Roman" w:ascii="Times New Roman" w:hAnsi="Times New Roman"/>
          <w:color w:val="006600"/>
          <w:sz w:val="24"/>
          <w:szCs w:val="24"/>
          <w:u w:val="single"/>
          <w:lang w:eastAsia="uk-UA"/>
        </w:rPr>
        <w:t>пункту 8</w:t>
      </w:r>
      <w:r>
        <w:rPr>
          <w:rStyle w:val="Style9"/>
          <w:sz w:val="24"/>
          <w:u w:val="single"/>
          <w:szCs w:val="24"/>
          <w:rFonts w:eastAsia="Times New Roman" w:cs="Times New Roman" w:ascii="Times New Roman" w:hAnsi="Times New Roman"/>
          <w:color w:val="006600"/>
          <w:lang w:eastAsia="uk-UA"/>
        </w:rPr>
        <w:fldChar w:fldCharType="end"/>
      </w:r>
      <w:r>
        <w:rPr>
          <w:rFonts w:eastAsia="Times New Roman" w:cs="Times New Roman" w:ascii="Times New Roman" w:hAnsi="Times New Roman"/>
          <w:color w:val="333333"/>
          <w:sz w:val="24"/>
          <w:szCs w:val="24"/>
          <w:lang w:eastAsia="uk-UA"/>
        </w:rPr>
        <w:t> розділу III цього Порядку;</w:t>
      </w:r>
    </w:p>
    <w:p>
      <w:pPr>
        <w:pStyle w:val="Normal"/>
        <w:shd w:val="clear" w:color="auto" w:fill="FFFFFF"/>
        <w:spacing w:lineRule="auto" w:line="240" w:before="0" w:after="150"/>
        <w:ind w:firstLine="450"/>
        <w:jc w:val="both"/>
        <w:rPr>
          <w:rFonts w:ascii="Times New Roman" w:hAnsi="Times New Roman" w:eastAsia="Times New Roman" w:cs="Times New Roman"/>
          <w:color w:val="333333"/>
          <w:sz w:val="24"/>
          <w:szCs w:val="24"/>
          <w:lang w:eastAsia="uk-UA"/>
        </w:rPr>
      </w:pPr>
      <w:bookmarkStart w:id="384" w:name="n383"/>
      <w:bookmarkEnd w:id="384"/>
      <w:r>
        <w:rPr>
          <w:rFonts w:eastAsia="Times New Roman" w:cs="Times New Roman" w:ascii="Times New Roman" w:hAnsi="Times New Roman"/>
          <w:color w:val="333333"/>
          <w:sz w:val="24"/>
          <w:szCs w:val="24"/>
          <w:lang w:eastAsia="uk-UA"/>
        </w:rPr>
        <w:t>3) відомості про входження члена сім’ї суб’єкта декларування до керівних, ревізійних чи наглядових органів громадських об’єднань, благодійних організацій, саморегулівних чи самоврядних професійних об’єднань, членство в таких об’єднаннях (організаціях) не підлягають декларуванню.</w:t>
      </w:r>
    </w:p>
    <w:tbl>
      <w:tblPr>
        <w:tblW w:w="5000" w:type="pct"/>
        <w:jc w:val="left"/>
        <w:tblInd w:w="0" w:type="dxa"/>
        <w:tblLayout w:type="fixed"/>
        <w:tblCellMar>
          <w:top w:w="0" w:type="dxa"/>
          <w:left w:w="2" w:type="dxa"/>
          <w:bottom w:w="0" w:type="dxa"/>
          <w:right w:w="2" w:type="dxa"/>
        </w:tblCellMar>
        <w:tblLook w:firstRow="1" w:noVBand="1" w:lastRow="0" w:firstColumn="1" w:lastColumn="0" w:noHBand="0" w:val="04a0"/>
      </w:tblPr>
      <w:tblGrid>
        <w:gridCol w:w="4048"/>
        <w:gridCol w:w="5590"/>
      </w:tblGrid>
      <w:tr>
        <w:trPr/>
        <w:tc>
          <w:tcPr>
            <w:tcW w:w="4048" w:type="dxa"/>
            <w:tcBorders>
              <w:top w:val="single" w:sz="2" w:space="0" w:color="000000"/>
              <w:left w:val="single" w:sz="2" w:space="0" w:color="000000"/>
              <w:bottom w:val="single" w:sz="2" w:space="0" w:color="000000"/>
              <w:right w:val="single" w:sz="2" w:space="0" w:color="000000"/>
            </w:tcBorders>
          </w:tcPr>
          <w:p>
            <w:pPr>
              <w:pStyle w:val="Normal"/>
              <w:spacing w:lineRule="auto" w:line="240" w:before="300" w:after="150"/>
              <w:jc w:val="center"/>
              <w:rPr>
                <w:rFonts w:ascii="Times New Roman" w:hAnsi="Times New Roman" w:eastAsia="Times New Roman" w:cs="Times New Roman"/>
                <w:sz w:val="24"/>
                <w:szCs w:val="24"/>
                <w:lang w:eastAsia="uk-UA"/>
              </w:rPr>
            </w:pPr>
            <w:bookmarkStart w:id="385" w:name="n384"/>
            <w:bookmarkEnd w:id="385"/>
            <w:r>
              <w:rPr>
                <w:rFonts w:eastAsia="Times New Roman" w:cs="Times New Roman" w:ascii="Times New Roman" w:hAnsi="Times New Roman"/>
                <w:b/>
                <w:bCs/>
                <w:sz w:val="24"/>
                <w:szCs w:val="24"/>
                <w:lang w:eastAsia="uk-UA"/>
              </w:rPr>
              <w:t>Керівник Управління</w:t>
            </w:r>
            <w:r>
              <w:rPr>
                <w:rFonts w:eastAsia="Times New Roman" w:cs="Times New Roman" w:ascii="Times New Roman" w:hAnsi="Times New Roman"/>
                <w:sz w:val="24"/>
                <w:szCs w:val="24"/>
                <w:lang w:eastAsia="uk-UA"/>
              </w:rPr>
              <w:br/>
            </w:r>
            <w:r>
              <w:rPr>
                <w:rFonts w:eastAsia="Times New Roman" w:cs="Times New Roman" w:ascii="Times New Roman" w:hAnsi="Times New Roman"/>
                <w:b/>
                <w:bCs/>
                <w:sz w:val="24"/>
                <w:szCs w:val="24"/>
                <w:lang w:eastAsia="uk-UA"/>
              </w:rPr>
              <w:t>проведення повних перевірок</w:t>
            </w:r>
          </w:p>
        </w:tc>
        <w:tc>
          <w:tcPr>
            <w:tcW w:w="5590" w:type="dxa"/>
            <w:tcBorders>
              <w:top w:val="single" w:sz="2" w:space="0" w:color="000000"/>
              <w:left w:val="single" w:sz="2" w:space="0" w:color="000000"/>
              <w:bottom w:val="single" w:sz="2" w:space="0" w:color="000000"/>
              <w:right w:val="single" w:sz="2" w:space="0" w:color="000000"/>
            </w:tcBorders>
          </w:tcPr>
          <w:p>
            <w:pPr>
              <w:pStyle w:val="Normal"/>
              <w:spacing w:lineRule="auto" w:line="240" w:before="300" w:after="0"/>
              <w:jc w:val="right"/>
              <w:rPr>
                <w:rFonts w:ascii="Times New Roman" w:hAnsi="Times New Roman" w:eastAsia="Times New Roman" w:cs="Times New Roman"/>
                <w:sz w:val="24"/>
                <w:szCs w:val="24"/>
                <w:lang w:eastAsia="uk-UA"/>
              </w:rPr>
            </w:pPr>
            <w:r>
              <w:rPr>
                <w:rFonts w:eastAsia="Times New Roman" w:cs="Times New Roman" w:ascii="Times New Roman" w:hAnsi="Times New Roman"/>
                <w:sz w:val="24"/>
                <w:szCs w:val="24"/>
                <w:lang w:eastAsia="uk-UA"/>
              </w:rPr>
              <w:br/>
            </w:r>
            <w:r>
              <w:rPr>
                <w:rFonts w:eastAsia="Times New Roman" w:cs="Times New Roman" w:ascii="Times New Roman" w:hAnsi="Times New Roman"/>
                <w:b/>
                <w:bCs/>
                <w:sz w:val="24"/>
                <w:szCs w:val="24"/>
                <w:lang w:eastAsia="uk-UA"/>
              </w:rPr>
              <w:t>Ю. Кулікова</w:t>
            </w:r>
          </w:p>
        </w:tc>
      </w:tr>
    </w:tbl>
    <w:p>
      <w:pPr>
        <w:pStyle w:val="Normal"/>
        <w:spacing w:before="0" w:after="160"/>
        <w:rPr/>
      </w:pPr>
      <w:r>
        <w:rPr/>
      </w:r>
      <w:bookmarkStart w:id="386" w:name="_GoBack"/>
      <w:bookmarkStart w:id="387" w:name="_GoBack"/>
      <w:bookmarkEnd w:id="387"/>
    </w:p>
    <w:sectPr>
      <w:type w:val="nextPage"/>
      <w:pgSz w:w="11906" w:h="16838"/>
      <w:pgMar w:left="1417" w:right="850"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rvts15" w:customStyle="1">
    <w:name w:val="rvts15"/>
    <w:basedOn w:val="DefaultParagraphFont"/>
    <w:qFormat/>
    <w:rsid w:val="005359b1"/>
    <w:rPr/>
  </w:style>
  <w:style w:type="character" w:styleId="rvts23" w:customStyle="1">
    <w:name w:val="rvts23"/>
    <w:basedOn w:val="DefaultParagraphFont"/>
    <w:qFormat/>
    <w:rsid w:val="005359b1"/>
    <w:rPr/>
  </w:style>
  <w:style w:type="character" w:styleId="rvts9" w:customStyle="1">
    <w:name w:val="rvts9"/>
    <w:basedOn w:val="DefaultParagraphFont"/>
    <w:qFormat/>
    <w:rsid w:val="005359b1"/>
    <w:rPr/>
  </w:style>
  <w:style w:type="character" w:styleId="Hyperlink">
    <w:name w:val="Hyperlink"/>
    <w:basedOn w:val="DefaultParagraphFont"/>
    <w:uiPriority w:val="99"/>
    <w:semiHidden/>
    <w:unhideWhenUsed/>
    <w:rsid w:val="005359b1"/>
    <w:rPr>
      <w:color w:val="0000FF"/>
      <w:u w:val="single"/>
    </w:rPr>
  </w:style>
  <w:style w:type="character" w:styleId="rvts52" w:customStyle="1">
    <w:name w:val="rvts52"/>
    <w:basedOn w:val="DefaultParagraphFont"/>
    <w:qFormat/>
    <w:rsid w:val="005359b1"/>
    <w:rPr/>
  </w:style>
  <w:style w:type="character" w:styleId="rvts46" w:customStyle="1">
    <w:name w:val="rvts46"/>
    <w:basedOn w:val="DefaultParagraphFont"/>
    <w:qFormat/>
    <w:rsid w:val="005359b1"/>
    <w:rPr/>
  </w:style>
  <w:style w:type="character" w:styleId="rvts11" w:customStyle="1">
    <w:name w:val="rvts11"/>
    <w:basedOn w:val="DefaultParagraphFont"/>
    <w:qFormat/>
    <w:rsid w:val="005359b1"/>
    <w:rPr/>
  </w:style>
  <w:style w:type="character" w:styleId="rvts44" w:customStyle="1">
    <w:name w:val="rvts44"/>
    <w:basedOn w:val="DefaultParagraphFont"/>
    <w:qFormat/>
    <w:rsid w:val="005359b1"/>
    <w:rPr/>
  </w:style>
  <w:style w:type="character" w:styleId="rvts37" w:customStyle="1">
    <w:name w:val="rvts37"/>
    <w:basedOn w:val="DefaultParagraphFont"/>
    <w:qFormat/>
    <w:rsid w:val="005359b1"/>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Покажчик"/>
    <w:basedOn w:val="Normal"/>
    <w:qFormat/>
    <w:pPr>
      <w:suppressLineNumbers/>
    </w:pPr>
    <w:rPr>
      <w:rFonts w:cs="Arial"/>
    </w:rPr>
  </w:style>
  <w:style w:type="paragraph" w:styleId="rvps4" w:customStyle="1">
    <w:name w:val="rvps4"/>
    <w:basedOn w:val="Normal"/>
    <w:qFormat/>
    <w:rsid w:val="005359b1"/>
    <w:pPr>
      <w:spacing w:lineRule="auto" w:line="240" w:beforeAutospacing="1" w:afterAutospacing="1"/>
    </w:pPr>
    <w:rPr>
      <w:rFonts w:ascii="Times New Roman" w:hAnsi="Times New Roman" w:eastAsia="Times New Roman" w:cs="Times New Roman"/>
      <w:sz w:val="24"/>
      <w:szCs w:val="24"/>
      <w:lang w:eastAsia="uk-UA"/>
    </w:rPr>
  </w:style>
  <w:style w:type="paragraph" w:styleId="rvps1" w:customStyle="1">
    <w:name w:val="rvps1"/>
    <w:basedOn w:val="Normal"/>
    <w:qFormat/>
    <w:rsid w:val="005359b1"/>
    <w:pPr>
      <w:spacing w:lineRule="auto" w:line="240" w:beforeAutospacing="1" w:afterAutospacing="1"/>
    </w:pPr>
    <w:rPr>
      <w:rFonts w:ascii="Times New Roman" w:hAnsi="Times New Roman" w:eastAsia="Times New Roman" w:cs="Times New Roman"/>
      <w:sz w:val="24"/>
      <w:szCs w:val="24"/>
      <w:lang w:eastAsia="uk-UA"/>
    </w:rPr>
  </w:style>
  <w:style w:type="paragraph" w:styleId="rvps7" w:customStyle="1">
    <w:name w:val="rvps7"/>
    <w:basedOn w:val="Normal"/>
    <w:qFormat/>
    <w:rsid w:val="005359b1"/>
    <w:pPr>
      <w:spacing w:lineRule="auto" w:line="240" w:beforeAutospacing="1" w:afterAutospacing="1"/>
    </w:pPr>
    <w:rPr>
      <w:rFonts w:ascii="Times New Roman" w:hAnsi="Times New Roman" w:eastAsia="Times New Roman" w:cs="Times New Roman"/>
      <w:sz w:val="24"/>
      <w:szCs w:val="24"/>
      <w:lang w:eastAsia="uk-UA"/>
    </w:rPr>
  </w:style>
  <w:style w:type="paragraph" w:styleId="rvps14" w:customStyle="1">
    <w:name w:val="rvps14"/>
    <w:basedOn w:val="Normal"/>
    <w:qFormat/>
    <w:rsid w:val="005359b1"/>
    <w:pPr>
      <w:spacing w:lineRule="auto" w:line="240" w:beforeAutospacing="1" w:afterAutospacing="1"/>
    </w:pPr>
    <w:rPr>
      <w:rFonts w:ascii="Times New Roman" w:hAnsi="Times New Roman" w:eastAsia="Times New Roman" w:cs="Times New Roman"/>
      <w:sz w:val="24"/>
      <w:szCs w:val="24"/>
      <w:lang w:eastAsia="uk-UA"/>
    </w:rPr>
  </w:style>
  <w:style w:type="paragraph" w:styleId="rvps6" w:customStyle="1">
    <w:name w:val="rvps6"/>
    <w:basedOn w:val="Normal"/>
    <w:qFormat/>
    <w:rsid w:val="005359b1"/>
    <w:pPr>
      <w:spacing w:lineRule="auto" w:line="240" w:beforeAutospacing="1" w:afterAutospacing="1"/>
    </w:pPr>
    <w:rPr>
      <w:rFonts w:ascii="Times New Roman" w:hAnsi="Times New Roman" w:eastAsia="Times New Roman" w:cs="Times New Roman"/>
      <w:sz w:val="24"/>
      <w:szCs w:val="24"/>
      <w:lang w:eastAsia="uk-UA"/>
    </w:rPr>
  </w:style>
  <w:style w:type="paragraph" w:styleId="rvps18" w:customStyle="1">
    <w:name w:val="rvps18"/>
    <w:basedOn w:val="Normal"/>
    <w:qFormat/>
    <w:rsid w:val="005359b1"/>
    <w:pPr>
      <w:spacing w:lineRule="auto" w:line="240" w:beforeAutospacing="1" w:afterAutospacing="1"/>
    </w:pPr>
    <w:rPr>
      <w:rFonts w:ascii="Times New Roman" w:hAnsi="Times New Roman" w:eastAsia="Times New Roman" w:cs="Times New Roman"/>
      <w:sz w:val="24"/>
      <w:szCs w:val="24"/>
      <w:lang w:eastAsia="uk-UA"/>
    </w:rPr>
  </w:style>
  <w:style w:type="paragraph" w:styleId="rvps2" w:customStyle="1">
    <w:name w:val="rvps2"/>
    <w:basedOn w:val="Normal"/>
    <w:qFormat/>
    <w:rsid w:val="005359b1"/>
    <w:pPr>
      <w:spacing w:lineRule="auto" w:line="240" w:beforeAutospacing="1" w:afterAutospacing="1"/>
    </w:pPr>
    <w:rPr>
      <w:rFonts w:ascii="Times New Roman" w:hAnsi="Times New Roman" w:eastAsia="Times New Roman" w:cs="Times New Roman"/>
      <w:sz w:val="24"/>
      <w:szCs w:val="24"/>
      <w:lang w:eastAsia="uk-UA"/>
    </w:rPr>
  </w:style>
  <w:style w:type="paragraph" w:styleId="rvps15" w:customStyle="1">
    <w:name w:val="rvps15"/>
    <w:basedOn w:val="Normal"/>
    <w:qFormat/>
    <w:rsid w:val="005359b1"/>
    <w:pPr>
      <w:spacing w:lineRule="auto" w:line="240" w:beforeAutospacing="1" w:afterAutospacing="1"/>
    </w:pPr>
    <w:rPr>
      <w:rFonts w:ascii="Times New Roman" w:hAnsi="Times New Roman" w:eastAsia="Times New Roman" w:cs="Times New Roman"/>
      <w:sz w:val="24"/>
      <w:szCs w:val="24"/>
      <w:lang w:eastAsia="uk-UA"/>
    </w:rPr>
  </w:style>
  <w:style w:type="paragraph" w:styleId="rvps11" w:customStyle="1">
    <w:name w:val="rvps11"/>
    <w:basedOn w:val="Normal"/>
    <w:qFormat/>
    <w:rsid w:val="005359b1"/>
    <w:pPr>
      <w:spacing w:lineRule="auto" w:line="240" w:beforeAutospacing="1" w:afterAutospacing="1"/>
    </w:pPr>
    <w:rPr>
      <w:rFonts w:ascii="Times New Roman" w:hAnsi="Times New Roman" w:eastAsia="Times New Roman" w:cs="Times New Roman"/>
      <w:sz w:val="24"/>
      <w:szCs w:val="24"/>
      <w:lang w:eastAsia="uk-UA"/>
    </w:rPr>
  </w:style>
  <w:style w:type="numbering" w:styleId="Style16" w:default="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yperlink" Target="https://zakon.rada.gov.ua/laws/show/z0942-24" TargetMode="External"/><Relationship Id="rId4" Type="http://schemas.openxmlformats.org/officeDocument/2006/relationships/hyperlink" Target="https://zakon.rada.gov.ua/laws/show/1700-18" TargetMode="External"/><Relationship Id="rId5" Type="http://schemas.openxmlformats.org/officeDocument/2006/relationships/hyperlink" Target="https://zakon.rada.gov.ua/laws/show/1700-18" TargetMode="External"/><Relationship Id="rId6" Type="http://schemas.openxmlformats.org/officeDocument/2006/relationships/hyperlink" Target="https://zakon.rada.gov.ua/laws/show/1700-18" TargetMode="External"/><Relationship Id="rId7" Type="http://schemas.openxmlformats.org/officeDocument/2006/relationships/hyperlink" Target="https://zakon.rada.gov.ua/laws/show/z0987-21" TargetMode="External"/><Relationship Id="rId8" Type="http://schemas.openxmlformats.org/officeDocument/2006/relationships/hyperlink" Target="https://zakon.rada.gov.ua/laws/show/1700-18" TargetMode="External"/><Relationship Id="rId9" Type="http://schemas.openxmlformats.org/officeDocument/2006/relationships/hyperlink" Target="https://zakon.rada.gov.ua/laws/show/1700-18" TargetMode="External"/><Relationship Id="rId10" Type="http://schemas.openxmlformats.org/officeDocument/2006/relationships/hyperlink" Target="https://zakon.rada.gov.ua/laws/show/1700-18" TargetMode="External"/><Relationship Id="rId11" Type="http://schemas.openxmlformats.org/officeDocument/2006/relationships/hyperlink" Target="https://zakon.rada.gov.ua/laws/show/1700-18" TargetMode="External"/><Relationship Id="rId12" Type="http://schemas.openxmlformats.org/officeDocument/2006/relationships/hyperlink" Target="https://zakon.rada.gov.ua/laws/show/z0942-24" TargetMode="External"/><Relationship Id="rId13" Type="http://schemas.openxmlformats.org/officeDocument/2006/relationships/hyperlink" Target="https://zakon.rada.gov.ua/laws/file/text/110/f530938n387.docx" TargetMode="External"/><Relationship Id="rId14" Type="http://schemas.openxmlformats.org/officeDocument/2006/relationships/hyperlink" Target="https://zakon.rada.gov.ua/laws/show/1700-18" TargetMode="External"/><Relationship Id="rId15" Type="http://schemas.openxmlformats.org/officeDocument/2006/relationships/hyperlink" Target="https://zakon.rada.gov.ua/laws/show/1700-18" TargetMode="External"/><Relationship Id="rId16" Type="http://schemas.openxmlformats.org/officeDocument/2006/relationships/hyperlink" Target="https://zakon.rada.gov.ua/laws/show/1700-18" TargetMode="External"/><Relationship Id="rId17" Type="http://schemas.openxmlformats.org/officeDocument/2006/relationships/hyperlink" Target="https://zakon.rada.gov.ua/laws/show/1700-18" TargetMode="External"/><Relationship Id="rId18" Type="http://schemas.openxmlformats.org/officeDocument/2006/relationships/hyperlink" Target="https://zakon.rada.gov.ua/laws/show/1700-18" TargetMode="External"/><Relationship Id="rId19" Type="http://schemas.openxmlformats.org/officeDocument/2006/relationships/hyperlink" Target="https://zakon.rada.gov.ua/laws/show/1700-18" TargetMode="External"/><Relationship Id="rId20" Type="http://schemas.openxmlformats.org/officeDocument/2006/relationships/hyperlink" Target="https://zakon.rada.gov.ua/laws/show/1700-18" TargetMode="External"/><Relationship Id="rId21" Type="http://schemas.openxmlformats.org/officeDocument/2006/relationships/hyperlink" Target="https://zakon.rada.gov.ua/laws/show/1700-18" TargetMode="External"/><Relationship Id="rId22" Type="http://schemas.openxmlformats.org/officeDocument/2006/relationships/hyperlink" Target="https://zakon.rada.gov.ua/laws/show/1700-18" TargetMode="External"/><Relationship Id="rId23" Type="http://schemas.openxmlformats.org/officeDocument/2006/relationships/hyperlink" Target="https://zakon.rada.gov.ua/laws/show/1700-18" TargetMode="External"/><Relationship Id="rId24" Type="http://schemas.openxmlformats.org/officeDocument/2006/relationships/hyperlink" Target="https://zakon.rada.gov.ua/laws/show/1700-18" TargetMode="External"/><Relationship Id="rId25" Type="http://schemas.openxmlformats.org/officeDocument/2006/relationships/hyperlink" Target="https://zakon.rada.gov.ua/laws/show/1700-18" TargetMode="External"/><Relationship Id="rId26" Type="http://schemas.openxmlformats.org/officeDocument/2006/relationships/hyperlink" Target="https://zakon.rada.gov.ua/laws/show/361-20" TargetMode="External"/><Relationship Id="rId27" Type="http://schemas.openxmlformats.org/officeDocument/2006/relationships/hyperlink" Target="https://zakon.rada.gov.ua/laws/show/1700-18" TargetMode="External"/><Relationship Id="rId28" Type="http://schemas.openxmlformats.org/officeDocument/2006/relationships/hyperlink" Target="https://zakon.rada.gov.ua/laws/show/1700-18" TargetMode="External"/><Relationship Id="rId29" Type="http://schemas.openxmlformats.org/officeDocument/2006/relationships/hyperlink" Target="https://zakon.rada.gov.ua/laws/show/1700-18" TargetMode="Externa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Офіс">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TotalTime>
  <Application>LibreOffice/24.8.4.2$Windows_X86_64 LibreOffice_project/bb3cfa12c7b1bf994ecc5649a80400d06cd71002</Application>
  <AppVersion>15.0000</AppVersion>
  <Pages>19</Pages>
  <Words>6533</Words>
  <Characters>42722</Characters>
  <CharactersWithSpaces>48883</CharactersWithSpaces>
  <Paragraphs>397</Paragraphs>
  <Company>Інститут модернізації змісту освіти</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2025-01-17T08:47:00Z</dcterms:created>
  <dc:creator>DSIT-3</dc:creator>
  <dc:description/>
  <dc:language>uk-UA</dc:language>
  <cp:lastModifiedBy>DSIT-3</cp:lastModifiedBy>
  <dcterms:modified xsi:type="dcterms:W3CDTF">2025-01-17T08:47:00Z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